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D11" w:rsidRDefault="00656E87">
      <w:pPr>
        <w:spacing w:after="0" w:line="240" w:lineRule="auto"/>
        <w:jc w:val="center"/>
        <w:rPr>
          <w:rFonts w:eastAsia="Times New Roman" w:cs="Times New Roman"/>
          <w:szCs w:val="28"/>
          <w:lang w:eastAsia="zh-CN"/>
        </w:rPr>
      </w:pPr>
      <w:r>
        <w:rPr>
          <w:rFonts w:eastAsia="Times New Roman" w:cs="Times New Roman"/>
          <w:szCs w:val="28"/>
          <w:lang w:eastAsia="zh-CN"/>
        </w:rPr>
        <w:t>Федеральное государственное образовательное бюджетное учреждение</w:t>
      </w:r>
    </w:p>
    <w:p w:rsidR="00536D11" w:rsidRDefault="00656E87">
      <w:pPr>
        <w:spacing w:after="0" w:line="240" w:lineRule="auto"/>
        <w:jc w:val="center"/>
        <w:rPr>
          <w:rFonts w:eastAsia="Times New Roman" w:cs="Times New Roman"/>
          <w:szCs w:val="28"/>
          <w:lang w:eastAsia="zh-CN"/>
        </w:rPr>
      </w:pPr>
      <w:r>
        <w:rPr>
          <w:rFonts w:eastAsia="Times New Roman" w:cs="Times New Roman"/>
          <w:szCs w:val="28"/>
          <w:lang w:eastAsia="zh-CN"/>
        </w:rPr>
        <w:t>высшего образования</w:t>
      </w:r>
    </w:p>
    <w:p w:rsidR="00536D11" w:rsidRDefault="00656E87">
      <w:pPr>
        <w:spacing w:after="0" w:line="240" w:lineRule="auto"/>
        <w:jc w:val="center"/>
        <w:rPr>
          <w:rFonts w:eastAsia="Times New Roman" w:cs="Times New Roman"/>
          <w:b/>
          <w:caps/>
          <w:szCs w:val="28"/>
          <w:lang w:eastAsia="zh-CN"/>
        </w:rPr>
      </w:pPr>
      <w:r>
        <w:rPr>
          <w:rFonts w:eastAsia="Times New Roman" w:cs="Times New Roman"/>
          <w:b/>
          <w:caps/>
          <w:szCs w:val="28"/>
          <w:lang w:eastAsia="zh-CN"/>
        </w:rPr>
        <w:t xml:space="preserve">«ФинансоВЫЙ УНИВЕРСИТЕТ </w:t>
      </w:r>
    </w:p>
    <w:p w:rsidR="00536D11" w:rsidRDefault="00656E87">
      <w:pPr>
        <w:spacing w:after="0" w:line="240" w:lineRule="auto"/>
        <w:jc w:val="center"/>
        <w:rPr>
          <w:rFonts w:eastAsia="Times New Roman" w:cs="Times New Roman"/>
          <w:b/>
          <w:caps/>
          <w:szCs w:val="28"/>
          <w:lang w:eastAsia="zh-CN"/>
        </w:rPr>
      </w:pPr>
      <w:r>
        <w:rPr>
          <w:rFonts w:eastAsia="Times New Roman" w:cs="Times New Roman"/>
          <w:b/>
          <w:caps/>
          <w:szCs w:val="28"/>
          <w:lang w:eastAsia="zh-CN"/>
        </w:rPr>
        <w:t>при Правительстве Российской Федерации»</w:t>
      </w:r>
    </w:p>
    <w:p w:rsidR="00536D11" w:rsidRDefault="00656E87">
      <w:pPr>
        <w:spacing w:after="0" w:line="240" w:lineRule="auto"/>
        <w:jc w:val="center"/>
        <w:rPr>
          <w:rFonts w:eastAsia="Times New Roman" w:cs="Times New Roman"/>
          <w:b/>
          <w:szCs w:val="28"/>
          <w:lang w:eastAsia="zh-CN"/>
        </w:rPr>
      </w:pPr>
      <w:r>
        <w:rPr>
          <w:rFonts w:eastAsia="Times New Roman" w:cs="Times New Roman"/>
          <w:b/>
          <w:szCs w:val="28"/>
          <w:lang w:eastAsia="zh-CN"/>
        </w:rPr>
        <w:t>(Финансовый университет)</w:t>
      </w:r>
    </w:p>
    <w:p w:rsidR="00536D11" w:rsidRDefault="00536D11">
      <w:pPr>
        <w:spacing w:after="0" w:line="240" w:lineRule="auto"/>
        <w:ind w:left="900"/>
        <w:jc w:val="center"/>
        <w:rPr>
          <w:rFonts w:eastAsia="Times New Roman" w:cs="Times New Roman"/>
          <w:b/>
          <w:szCs w:val="28"/>
          <w:lang w:eastAsia="zh-CN"/>
        </w:rPr>
      </w:pPr>
    </w:p>
    <w:p w:rsidR="00536D11" w:rsidRDefault="00536D11">
      <w:pPr>
        <w:spacing w:after="0" w:line="240" w:lineRule="auto"/>
        <w:ind w:left="900"/>
        <w:jc w:val="center"/>
        <w:rPr>
          <w:rFonts w:eastAsia="Times New Roman" w:cs="Times New Roman"/>
          <w:b/>
          <w:szCs w:val="28"/>
          <w:lang w:eastAsia="zh-CN"/>
        </w:rPr>
      </w:pPr>
    </w:p>
    <w:p w:rsidR="00536D11" w:rsidRDefault="00656E87">
      <w:pPr>
        <w:spacing w:after="0" w:line="240" w:lineRule="auto"/>
        <w:jc w:val="center"/>
        <w:rPr>
          <w:rFonts w:eastAsia="Times New Roman" w:cs="Times New Roman"/>
          <w:b/>
          <w:bCs/>
          <w:szCs w:val="28"/>
          <w:lang w:eastAsia="zh-CN"/>
        </w:rPr>
      </w:pPr>
      <w:r>
        <w:rPr>
          <w:rFonts w:eastAsia="Times New Roman" w:cs="Times New Roman"/>
          <w:b/>
          <w:bCs/>
          <w:szCs w:val="28"/>
          <w:lang w:eastAsia="zh-CN"/>
        </w:rPr>
        <w:t>Кафедра международного и публичного права</w:t>
      </w:r>
    </w:p>
    <w:p w:rsidR="00154E1F" w:rsidRPr="00154E1F" w:rsidRDefault="00154E1F" w:rsidP="00154E1F">
      <w:pPr>
        <w:spacing w:after="0" w:line="240" w:lineRule="auto"/>
        <w:rPr>
          <w:rFonts w:eastAsia="Times New Roman" w:cs="Times New Roman"/>
          <w:b/>
          <w:bCs/>
          <w:szCs w:val="28"/>
          <w:lang w:eastAsia="zh-CN"/>
        </w:rPr>
      </w:pPr>
      <w:r>
        <w:rPr>
          <w:rFonts w:eastAsia="Times New Roman" w:cs="Times New Roman"/>
          <w:b/>
          <w:bCs/>
          <w:szCs w:val="28"/>
          <w:lang w:eastAsia="zh-CN"/>
        </w:rPr>
        <w:t xml:space="preserve">                                              Юридический факультет</w:t>
      </w:r>
    </w:p>
    <w:p w:rsidR="00536D11" w:rsidRDefault="00656E87">
      <w:pPr>
        <w:spacing w:after="0" w:line="240" w:lineRule="auto"/>
        <w:jc w:val="center"/>
        <w:rPr>
          <w:rFonts w:eastAsia="Times New Roman" w:cs="Times New Roman"/>
          <w:b/>
          <w:bCs/>
          <w:sz w:val="32"/>
          <w:szCs w:val="32"/>
          <w:lang w:eastAsia="zh-CN"/>
        </w:rPr>
      </w:pPr>
      <w:r>
        <w:rPr>
          <w:noProof/>
          <w:lang w:eastAsia="ru-RU"/>
        </w:rPr>
        <mc:AlternateContent>
          <mc:Choice Requires="wps">
            <w:drawing>
              <wp:anchor distT="0" distB="0" distL="114300" distR="0" simplePos="0" relativeHeight="251659264" behindDoc="0" locked="0" layoutInCell="1" allowOverlap="1">
                <wp:simplePos x="0" y="0"/>
                <wp:positionH relativeFrom="margin">
                  <wp:align>right</wp:align>
                </wp:positionH>
                <wp:positionV relativeFrom="paragraph">
                  <wp:posOffset>208280</wp:posOffset>
                </wp:positionV>
                <wp:extent cx="2538095" cy="1863090"/>
                <wp:effectExtent l="0" t="0" r="0" b="0"/>
                <wp:wrapSquare wrapText="bothSides"/>
                <wp:docPr id="5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38095" cy="1863090"/>
                        </a:xfrm>
                        <a:prstGeom prst="rect">
                          <a:avLst/>
                        </a:prstGeom>
                        <a:solidFill>
                          <a:srgbClr val="FFFFFF">
                            <a:alpha val="0"/>
                          </a:srgbClr>
                        </a:solidFill>
                      </wps:spPr>
                      <wps:txbx>
                        <w:txbxContent>
                          <w:p w:rsidR="00713CEE" w:rsidRDefault="00713CEE">
                            <w:pPr>
                              <w:rPr>
                                <w:rFonts w:cs="Times New Roman"/>
                                <w:szCs w:val="28"/>
                              </w:rPr>
                            </w:pPr>
                          </w:p>
                          <w:p w:rsidR="00713CEE" w:rsidRDefault="00713CEE">
                            <w:pPr>
                              <w:rPr>
                                <w:rFonts w:cs="Times New Roman"/>
                                <w:szCs w:val="28"/>
                              </w:rPr>
                            </w:pPr>
                            <w:r>
                              <w:rPr>
                                <w:rFonts w:cs="Times New Roman"/>
                                <w:szCs w:val="28"/>
                              </w:rPr>
                              <w:t>УТВЕРЖДАЮ</w:t>
                            </w:r>
                          </w:p>
                          <w:p w:rsidR="00713CEE" w:rsidRDefault="00713CEE">
                            <w:pPr>
                              <w:rPr>
                                <w:rFonts w:cs="Times New Roman"/>
                                <w:szCs w:val="28"/>
                              </w:rPr>
                            </w:pPr>
                            <w:r>
                              <w:rPr>
                                <w:rFonts w:cs="Times New Roman"/>
                                <w:szCs w:val="28"/>
                              </w:rPr>
                              <w:t xml:space="preserve">Проректор по учебной и </w:t>
                            </w:r>
                          </w:p>
                          <w:p w:rsidR="00713CEE" w:rsidRDefault="00713CEE">
                            <w:pPr>
                              <w:rPr>
                                <w:rFonts w:cs="Times New Roman"/>
                                <w:szCs w:val="28"/>
                              </w:rPr>
                            </w:pPr>
                            <w:r>
                              <w:rPr>
                                <w:rFonts w:cs="Times New Roman"/>
                                <w:szCs w:val="28"/>
                              </w:rPr>
                              <w:t>методической работе</w:t>
                            </w:r>
                          </w:p>
                          <w:p w:rsidR="00713CEE" w:rsidRDefault="00713CEE">
                            <w:pPr>
                              <w:rPr>
                                <w:rFonts w:cs="Times New Roman"/>
                                <w:szCs w:val="28"/>
                              </w:rPr>
                            </w:pPr>
                            <w:r>
                              <w:rPr>
                                <w:rFonts w:cs="Times New Roman"/>
                                <w:szCs w:val="28"/>
                              </w:rPr>
                              <w:t>_____________Е.А. Каменева</w:t>
                            </w:r>
                          </w:p>
                          <w:p w:rsidR="00713CEE" w:rsidRDefault="00713CEE">
                            <w:r>
                              <w:rPr>
                                <w:rFonts w:cs="Times New Roman"/>
                                <w:szCs w:val="28"/>
                              </w:rPr>
                              <w:t>«_27_» __декабря__2024 г.</w:t>
                            </w:r>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48.65pt;margin-top:16.4pt;width:199.85pt;height:146.7pt;z-index:251659264;visibility:visible;mso-wrap-style:square;mso-width-percent:0;mso-height-percent:0;mso-wrap-distance-left:9pt;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" stroked="f">
                <v:fill opacity="0"/>
                <v:path arrowok="t"/>
                <v:textbox inset="0,0,0,0">
                  <w:txbxContent>
                    <w:p w:rsidR="00713CEE" w:rsidRDefault="00713CEE">
                      <w:pPr>
                        <w:rPr>
                          <w:rFonts w:cs="Times New Roman"/>
                          <w:szCs w:val="28"/>
                        </w:rPr>
                      </w:pPr>
                    </w:p>
                    <w:p w:rsidR="00713CEE" w:rsidRDefault="00713CEE">
                      <w:pPr>
                        <w:rPr>
                          <w:rFonts w:cs="Times New Roman"/>
                          <w:szCs w:val="28"/>
                        </w:rPr>
                      </w:pPr>
                      <w:r>
                        <w:rPr>
                          <w:rFonts w:cs="Times New Roman"/>
                          <w:szCs w:val="28"/>
                        </w:rPr>
                        <w:t>УТВЕРЖДАЮ</w:t>
                      </w:r>
                    </w:p>
                    <w:p w:rsidR="00713CEE" w:rsidRDefault="00713CEE">
                      <w:pPr>
                        <w:rPr>
                          <w:rFonts w:cs="Times New Roman"/>
                          <w:szCs w:val="28"/>
                        </w:rPr>
                      </w:pPr>
                      <w:r>
                        <w:rPr>
                          <w:rFonts w:cs="Times New Roman"/>
                          <w:szCs w:val="28"/>
                        </w:rPr>
                        <w:t xml:space="preserve">Проректор по учебной и </w:t>
                      </w:r>
                    </w:p>
                    <w:p w:rsidR="00713CEE" w:rsidRDefault="00713CEE">
                      <w:pPr>
                        <w:rPr>
                          <w:rFonts w:cs="Times New Roman"/>
                          <w:szCs w:val="28"/>
                        </w:rPr>
                      </w:pPr>
                      <w:r>
                        <w:rPr>
                          <w:rFonts w:cs="Times New Roman"/>
                          <w:szCs w:val="28"/>
                        </w:rPr>
                        <w:t>методической работе</w:t>
                      </w:r>
                    </w:p>
                    <w:p w:rsidR="00713CEE" w:rsidRDefault="00713CEE">
                      <w:pPr>
                        <w:rPr>
                          <w:rFonts w:cs="Times New Roman"/>
                          <w:szCs w:val="28"/>
                        </w:rPr>
                      </w:pPr>
                      <w:r>
                        <w:rPr>
                          <w:rFonts w:cs="Times New Roman"/>
                          <w:szCs w:val="28"/>
                        </w:rPr>
                        <w:t>_____________Е.А. Каменева</w:t>
                      </w:r>
                    </w:p>
                    <w:p w:rsidR="00713CEE" w:rsidRDefault="00713CEE">
                      <w:r>
                        <w:rPr>
                          <w:rFonts w:cs="Times New Roman"/>
                          <w:szCs w:val="28"/>
                        </w:rPr>
                        <w:t>«_27_» __декабря__2024 г.</w:t>
                      </w:r>
                    </w:p>
                  </w:txbxContent>
                </v:textbox>
                <w10:wrap type="square" anchorx="margin"/>
              </v:shape>
            </w:pict>
          </mc:Fallback>
        </mc:AlternateContent>
      </w:r>
    </w:p>
    <w:p w:rsidR="00536D11" w:rsidRDefault="00536D11">
      <w:pPr>
        <w:spacing w:after="0" w:line="240" w:lineRule="auto"/>
        <w:rPr>
          <w:rFonts w:eastAsia="Times New Roman" w:cs="Times New Roman"/>
          <w:sz w:val="32"/>
          <w:szCs w:val="32"/>
          <w:lang w:eastAsia="zh-CN"/>
        </w:rPr>
      </w:pPr>
    </w:p>
    <w:tbl>
      <w:tblPr>
        <w:tblW w:w="5000" w:type="pct"/>
        <w:tblInd w:w="-250" w:type="dxa"/>
        <w:tblLayout w:type="fixed"/>
        <w:tblLook w:val="04A0" w:firstRow="1" w:lastRow="0" w:firstColumn="1" w:lastColumn="0" w:noHBand="0" w:noVBand="1"/>
      </w:tblPr>
      <w:tblGrid>
        <w:gridCol w:w="4984"/>
        <w:gridCol w:w="4652"/>
      </w:tblGrid>
      <w:tr w:rsidR="00536D11">
        <w:tc>
          <w:tcPr>
            <w:tcW w:w="4966" w:type="dxa"/>
          </w:tcPr>
          <w:p w:rsidR="00536D11" w:rsidRDefault="00536D11">
            <w:pPr>
              <w:spacing w:after="0" w:line="240" w:lineRule="auto"/>
              <w:rPr>
                <w:rFonts w:eastAsia="Times New Roman" w:cs="Times New Roman"/>
                <w:szCs w:val="28"/>
                <w:lang w:eastAsia="zh-CN"/>
              </w:rPr>
            </w:pPr>
          </w:p>
        </w:tc>
        <w:tc>
          <w:tcPr>
            <w:tcW w:w="4636" w:type="dxa"/>
          </w:tcPr>
          <w:p w:rsidR="00536D11" w:rsidRDefault="00536D11">
            <w:pPr>
              <w:spacing w:after="0" w:line="240" w:lineRule="auto"/>
              <w:rPr>
                <w:rFonts w:eastAsia="Times New Roman" w:cs="Times New Roman"/>
                <w:szCs w:val="28"/>
                <w:lang w:eastAsia="zh-CN"/>
              </w:rPr>
            </w:pPr>
          </w:p>
        </w:tc>
      </w:tr>
    </w:tbl>
    <w:p w:rsidR="00536D11" w:rsidRDefault="00536D11">
      <w:pPr>
        <w:spacing w:after="0" w:line="240" w:lineRule="auto"/>
        <w:rPr>
          <w:rFonts w:eastAsia="Times New Roman" w:cs="Times New Roman"/>
          <w:szCs w:val="28"/>
          <w:lang w:eastAsia="zh-CN"/>
        </w:rPr>
      </w:pPr>
    </w:p>
    <w:p w:rsidR="00536D11" w:rsidRDefault="00656E87">
      <w:pPr>
        <w:widowControl w:val="0"/>
        <w:spacing w:after="0" w:line="360" w:lineRule="auto"/>
        <w:jc w:val="center"/>
        <w:rPr>
          <w:rFonts w:eastAsia="Times New Roman" w:cs="Times New Roman"/>
          <w:b/>
          <w:szCs w:val="28"/>
          <w:lang w:eastAsia="ru-RU"/>
        </w:rPr>
      </w:pPr>
      <w:r>
        <w:rPr>
          <w:rFonts w:eastAsia="Times New Roman" w:cs="Times New Roman"/>
          <w:b/>
          <w:szCs w:val="28"/>
          <w:lang w:eastAsia="ru-RU"/>
        </w:rPr>
        <w:t>К.Н. Григоров</w:t>
      </w:r>
    </w:p>
    <w:p w:rsidR="00536D11" w:rsidRDefault="00656E87">
      <w:pPr>
        <w:widowControl w:val="0"/>
        <w:spacing w:after="0" w:line="360" w:lineRule="auto"/>
        <w:jc w:val="center"/>
        <w:rPr>
          <w:rFonts w:eastAsia="Times New Roman" w:cs="Times New Roman"/>
          <w:b/>
          <w:szCs w:val="28"/>
          <w:lang w:eastAsia="ru-RU"/>
        </w:rPr>
      </w:pPr>
      <w:r>
        <w:rPr>
          <w:rFonts w:eastAsia="Times New Roman" w:cs="Times New Roman"/>
          <w:b/>
          <w:szCs w:val="28"/>
          <w:lang w:eastAsia="ru-RU"/>
        </w:rPr>
        <w:t>С.А. Савостьянова</w:t>
      </w:r>
    </w:p>
    <w:p w:rsidR="00536D11" w:rsidRDefault="00536D11">
      <w:pPr>
        <w:widowControl w:val="0"/>
        <w:spacing w:after="0" w:line="360" w:lineRule="auto"/>
        <w:jc w:val="center"/>
        <w:rPr>
          <w:rFonts w:eastAsia="Times New Roman" w:cs="Times New Roman"/>
          <w:b/>
          <w:szCs w:val="28"/>
          <w:lang w:eastAsia="ru-RU"/>
        </w:rPr>
      </w:pPr>
    </w:p>
    <w:p w:rsidR="00536D11" w:rsidRDefault="00656E87">
      <w:pPr>
        <w:spacing w:after="0" w:line="240" w:lineRule="auto"/>
        <w:jc w:val="center"/>
        <w:rPr>
          <w:rFonts w:eastAsia="Times New Roman" w:cs="Times New Roman"/>
          <w:sz w:val="24"/>
          <w:szCs w:val="24"/>
          <w:lang w:eastAsia="zh-CN"/>
        </w:rPr>
      </w:pPr>
      <w:r>
        <w:rPr>
          <w:rFonts w:eastAsia="Times New Roman" w:cs="Times New Roman"/>
          <w:b/>
          <w:bCs/>
          <w:sz w:val="44"/>
          <w:szCs w:val="44"/>
        </w:rPr>
        <w:t>Правовое обеспечение бюджетной и налоговой электронной экосистемы</w:t>
      </w:r>
    </w:p>
    <w:p w:rsidR="00536D11" w:rsidRDefault="00536D11">
      <w:pPr>
        <w:spacing w:after="0" w:line="240" w:lineRule="auto"/>
        <w:jc w:val="center"/>
        <w:rPr>
          <w:rFonts w:eastAsia="Times New Roman" w:cs="Times New Roman"/>
          <w:b/>
          <w:sz w:val="18"/>
          <w:szCs w:val="32"/>
          <w:lang w:eastAsia="zh-CN"/>
        </w:rPr>
      </w:pPr>
    </w:p>
    <w:p w:rsidR="00536D11" w:rsidRDefault="00656E87">
      <w:pPr>
        <w:spacing w:after="0" w:line="360" w:lineRule="auto"/>
        <w:jc w:val="center"/>
        <w:rPr>
          <w:rFonts w:eastAsia="Times New Roman" w:cs="Times New Roman"/>
          <w:b/>
          <w:szCs w:val="28"/>
          <w:lang w:eastAsia="zh-CN"/>
        </w:rPr>
      </w:pPr>
      <w:r>
        <w:rPr>
          <w:rFonts w:eastAsia="Times New Roman" w:cs="Times New Roman"/>
          <w:b/>
          <w:szCs w:val="28"/>
          <w:lang w:eastAsia="zh-CN"/>
        </w:rPr>
        <w:t>Рабочая программа дисциплины</w:t>
      </w:r>
    </w:p>
    <w:p w:rsidR="00536D11" w:rsidRDefault="00656E87">
      <w:pPr>
        <w:spacing w:after="0" w:line="240" w:lineRule="auto"/>
        <w:jc w:val="center"/>
        <w:rPr>
          <w:rFonts w:eastAsia="Times New Roman" w:cs="Times New Roman"/>
          <w:szCs w:val="28"/>
          <w:lang w:eastAsia="zh-CN"/>
        </w:rPr>
      </w:pPr>
      <w:r>
        <w:rPr>
          <w:rFonts w:eastAsia="Times New Roman" w:cs="Times New Roman"/>
          <w:szCs w:val="28"/>
          <w:lang w:eastAsia="zh-CN"/>
        </w:rPr>
        <w:t>для студентов, обучающихся по направлению подготовки</w:t>
      </w:r>
    </w:p>
    <w:p w:rsidR="00154E1F" w:rsidRDefault="00656E87">
      <w:pPr>
        <w:spacing w:after="0" w:line="276" w:lineRule="auto"/>
        <w:jc w:val="center"/>
        <w:rPr>
          <w:rFonts w:eastAsia="Calibri" w:cs="Times New Roman"/>
          <w:szCs w:val="28"/>
          <w:lang w:eastAsia="ru-RU"/>
        </w:rPr>
      </w:pPr>
      <w:r>
        <w:rPr>
          <w:rFonts w:eastAsia="Calibri" w:cs="Times New Roman"/>
          <w:szCs w:val="28"/>
          <w:lang w:eastAsia="ru-RU"/>
        </w:rPr>
        <w:t xml:space="preserve">40.04.01 «Юриспруденция», </w:t>
      </w:r>
    </w:p>
    <w:p w:rsidR="00536D11" w:rsidRPr="00154E1F" w:rsidRDefault="00656E87" w:rsidP="00154E1F">
      <w:pPr>
        <w:spacing w:after="0" w:line="276" w:lineRule="auto"/>
        <w:jc w:val="center"/>
        <w:rPr>
          <w:rFonts w:eastAsia="Calibri" w:cs="Times New Roman"/>
          <w:szCs w:val="28"/>
          <w:lang w:eastAsia="ru-RU"/>
        </w:rPr>
      </w:pPr>
      <w:r>
        <w:rPr>
          <w:rFonts w:eastAsia="Calibri" w:cs="Times New Roman"/>
          <w:szCs w:val="28"/>
          <w:lang w:eastAsia="ru-RU"/>
        </w:rPr>
        <w:t>направленность программы «Цифровой юрист»</w:t>
      </w:r>
    </w:p>
    <w:p w:rsidR="00536D11" w:rsidRDefault="00536D11">
      <w:pPr>
        <w:spacing w:after="0" w:line="240" w:lineRule="auto"/>
        <w:rPr>
          <w:rFonts w:eastAsia="Times New Roman" w:cs="Times New Roman"/>
          <w:sz w:val="24"/>
          <w:szCs w:val="24"/>
          <w:lang w:eastAsia="zh-CN"/>
        </w:rPr>
      </w:pPr>
    </w:p>
    <w:p w:rsidR="00154E1F" w:rsidRDefault="00154E1F">
      <w:pPr>
        <w:spacing w:after="0" w:line="240" w:lineRule="auto"/>
        <w:rPr>
          <w:rFonts w:eastAsia="Times New Roman" w:cs="Times New Roman"/>
          <w:sz w:val="24"/>
          <w:szCs w:val="24"/>
          <w:lang w:eastAsia="zh-CN"/>
        </w:rPr>
      </w:pPr>
    </w:p>
    <w:p w:rsidR="003C0C3B" w:rsidRPr="003C0C3B" w:rsidRDefault="003C0C3B" w:rsidP="003C0C3B">
      <w:pPr>
        <w:suppressAutoHyphens/>
        <w:spacing w:after="0" w:line="240" w:lineRule="auto"/>
        <w:jc w:val="center"/>
        <w:rPr>
          <w:rFonts w:eastAsia="Calibri" w:cs="Times New Roman"/>
          <w:iCs/>
          <w:szCs w:val="28"/>
        </w:rPr>
      </w:pPr>
      <w:r w:rsidRPr="003C0C3B">
        <w:rPr>
          <w:rFonts w:eastAsia="Calibri" w:cs="Times New Roman"/>
          <w:i/>
          <w:szCs w:val="28"/>
        </w:rPr>
        <w:t>Рекомендовано Ученым советом Юридического факультета</w:t>
      </w:r>
    </w:p>
    <w:p w:rsidR="003C0C3B" w:rsidRPr="003C0C3B" w:rsidRDefault="003C0C3B" w:rsidP="003C0C3B">
      <w:pPr>
        <w:suppressAutoHyphens/>
        <w:spacing w:after="0" w:line="240" w:lineRule="auto"/>
        <w:jc w:val="center"/>
        <w:rPr>
          <w:rFonts w:eastAsia="Calibri" w:cs="Times New Roman"/>
          <w:iCs/>
          <w:szCs w:val="28"/>
        </w:rPr>
      </w:pPr>
      <w:r w:rsidRPr="003C0C3B">
        <w:rPr>
          <w:rFonts w:eastAsia="Calibri" w:cs="Times New Roman"/>
          <w:iCs/>
          <w:szCs w:val="28"/>
        </w:rPr>
        <w:t>(</w:t>
      </w:r>
      <w:r w:rsidRPr="003C0C3B">
        <w:rPr>
          <w:rFonts w:eastAsia="Calibri" w:cs="Times New Roman"/>
          <w:i/>
          <w:szCs w:val="28"/>
        </w:rPr>
        <w:t>протокол № 44 от 25 декабря 2024 г.</w:t>
      </w:r>
      <w:r w:rsidRPr="003C0C3B">
        <w:rPr>
          <w:rFonts w:eastAsia="Calibri" w:cs="Times New Roman"/>
          <w:iCs/>
          <w:szCs w:val="28"/>
        </w:rPr>
        <w:t>)</w:t>
      </w:r>
    </w:p>
    <w:p w:rsidR="003C0C3B" w:rsidRPr="003C0C3B" w:rsidRDefault="003C0C3B" w:rsidP="003C0C3B">
      <w:pPr>
        <w:suppressAutoHyphens/>
        <w:spacing w:after="0" w:line="240" w:lineRule="auto"/>
        <w:jc w:val="center"/>
        <w:rPr>
          <w:rFonts w:eastAsia="Calibri" w:cs="Times New Roman"/>
          <w:iCs/>
          <w:szCs w:val="28"/>
        </w:rPr>
      </w:pPr>
    </w:p>
    <w:p w:rsidR="003C0C3B" w:rsidRPr="003C0C3B" w:rsidRDefault="003C0C3B" w:rsidP="003C0C3B">
      <w:pPr>
        <w:spacing w:after="0" w:line="240" w:lineRule="auto"/>
        <w:jc w:val="center"/>
        <w:rPr>
          <w:rFonts w:eastAsia="Calibri" w:cs="Times New Roman"/>
          <w:i/>
          <w:color w:val="000000"/>
          <w:szCs w:val="28"/>
        </w:rPr>
      </w:pPr>
      <w:r w:rsidRPr="003C0C3B">
        <w:rPr>
          <w:rFonts w:eastAsia="Calibri" w:cs="Times New Roman"/>
          <w:i/>
          <w:color w:val="000000"/>
          <w:szCs w:val="28"/>
        </w:rPr>
        <w:t>Одобрено Советом Кафедры международного и публичного права</w:t>
      </w:r>
    </w:p>
    <w:p w:rsidR="003C0C3B" w:rsidRPr="003C0C3B" w:rsidRDefault="003C0C3B" w:rsidP="003C0C3B">
      <w:pPr>
        <w:spacing w:after="0" w:line="240" w:lineRule="auto"/>
        <w:jc w:val="center"/>
        <w:rPr>
          <w:rFonts w:eastAsia="Calibri" w:cs="Times New Roman"/>
          <w:i/>
          <w:color w:val="000000"/>
          <w:szCs w:val="28"/>
        </w:rPr>
      </w:pPr>
      <w:r w:rsidRPr="003C0C3B">
        <w:rPr>
          <w:rFonts w:eastAsia="Calibri" w:cs="Times New Roman"/>
          <w:i/>
          <w:color w:val="000000"/>
          <w:szCs w:val="28"/>
        </w:rPr>
        <w:t xml:space="preserve"> (протокол № 8 от 05 декабря 2024 г.)</w:t>
      </w:r>
    </w:p>
    <w:p w:rsidR="00536D11" w:rsidRDefault="00536D11">
      <w:pPr>
        <w:spacing w:after="0" w:line="240" w:lineRule="auto"/>
        <w:rPr>
          <w:rFonts w:eastAsia="Times New Roman" w:cs="Times New Roman"/>
          <w:b/>
          <w:szCs w:val="24"/>
          <w:lang w:eastAsia="zh-CN"/>
        </w:rPr>
      </w:pPr>
      <w:bookmarkStart w:id="0" w:name="_GoBack"/>
      <w:bookmarkEnd w:id="0"/>
    </w:p>
    <w:p w:rsidR="00536D11" w:rsidRDefault="00656E87">
      <w:pPr>
        <w:spacing w:after="0" w:line="240" w:lineRule="auto"/>
        <w:jc w:val="center"/>
        <w:rPr>
          <w:rFonts w:eastAsia="Times New Roman" w:cs="Times New Roman"/>
          <w:szCs w:val="28"/>
          <w:lang w:eastAsia="zh-CN"/>
        </w:rPr>
      </w:pPr>
      <w:r>
        <w:rPr>
          <w:rFonts w:eastAsia="Times New Roman" w:cs="Times New Roman"/>
          <w:b/>
          <w:szCs w:val="24"/>
          <w:lang w:eastAsia="zh-CN"/>
        </w:rPr>
        <w:t>Москва 2024</w:t>
      </w:r>
    </w:p>
    <w:p w:rsidR="00536D11" w:rsidRDefault="00656E87">
      <w:r>
        <w:br w:type="page"/>
      </w:r>
    </w:p>
    <w:p w:rsidR="00536D11" w:rsidRDefault="00656E87" w:rsidP="00154E1F">
      <w:pPr>
        <w:pStyle w:val="aff2"/>
        <w:spacing w:before="0" w:line="240" w:lineRule="auto"/>
        <w:rPr>
          <w:rFonts w:ascii="Times New Roman" w:eastAsiaTheme="minorHAnsi" w:hAnsi="Times New Roman" w:cstheme="minorBidi"/>
          <w:b/>
          <w:color w:val="auto"/>
          <w:sz w:val="28"/>
          <w:szCs w:val="22"/>
          <w:lang w:eastAsia="en-US"/>
        </w:rPr>
      </w:pPr>
      <w:r>
        <w:rPr>
          <w:rFonts w:ascii="Times New Roman" w:eastAsiaTheme="minorHAnsi" w:hAnsi="Times New Roman" w:cstheme="minorBidi"/>
          <w:b/>
          <w:color w:val="auto"/>
          <w:sz w:val="28"/>
          <w:szCs w:val="22"/>
          <w:lang w:eastAsia="en-US"/>
        </w:rPr>
        <w:lastRenderedPageBreak/>
        <w:t>УДК</w:t>
      </w:r>
      <w:r>
        <w:rPr>
          <w:rFonts w:ascii="Times New Roman" w:eastAsiaTheme="minorHAnsi" w:hAnsi="Times New Roman" w:cstheme="minorBidi"/>
          <w:b/>
          <w:color w:val="auto"/>
          <w:sz w:val="28"/>
          <w:szCs w:val="22"/>
          <w:lang w:val="en-US" w:eastAsia="en-US"/>
        </w:rPr>
        <w:t> </w:t>
      </w:r>
      <w:r>
        <w:rPr>
          <w:rFonts w:ascii="Times New Roman" w:eastAsiaTheme="minorHAnsi" w:hAnsi="Times New Roman" w:cstheme="minorBidi"/>
          <w:b/>
          <w:color w:val="auto"/>
          <w:sz w:val="28"/>
          <w:szCs w:val="22"/>
          <w:lang w:eastAsia="en-US"/>
        </w:rPr>
        <w:t xml:space="preserve"> </w:t>
      </w:r>
      <w:r>
        <w:rPr>
          <w:rFonts w:ascii="Times New Roman" w:eastAsiaTheme="minorHAnsi" w:hAnsi="Times New Roman" w:cstheme="minorBidi"/>
          <w:b/>
          <w:color w:val="auto"/>
          <w:sz w:val="28"/>
          <w:szCs w:val="22"/>
          <w:lang w:val="en-US" w:eastAsia="en-US"/>
        </w:rPr>
        <w:t> </w:t>
      </w:r>
      <w:r>
        <w:rPr>
          <w:rFonts w:ascii="Times New Roman" w:eastAsiaTheme="minorHAnsi" w:hAnsi="Times New Roman" w:cstheme="minorBidi"/>
          <w:b/>
          <w:color w:val="auto"/>
          <w:sz w:val="28"/>
          <w:szCs w:val="22"/>
          <w:lang w:eastAsia="en-US"/>
        </w:rPr>
        <w:t xml:space="preserve">336:347.73(073) </w:t>
      </w:r>
      <w:r>
        <w:rPr>
          <w:rFonts w:ascii="Times New Roman" w:eastAsiaTheme="minorHAnsi" w:hAnsi="Times New Roman" w:cstheme="minorBidi"/>
          <w:b/>
          <w:color w:val="auto"/>
          <w:sz w:val="28"/>
          <w:szCs w:val="22"/>
          <w:lang w:val="en-US" w:eastAsia="en-US"/>
        </w:rPr>
        <w:t> </w:t>
      </w:r>
      <w:r>
        <w:rPr>
          <w:rFonts w:ascii="Times New Roman" w:eastAsiaTheme="minorHAnsi" w:hAnsi="Times New Roman" w:cstheme="minorBidi"/>
          <w:b/>
          <w:color w:val="auto"/>
          <w:sz w:val="28"/>
          <w:szCs w:val="22"/>
          <w:lang w:eastAsia="en-US"/>
        </w:rPr>
        <w:t xml:space="preserve"> </w:t>
      </w:r>
      <w:r>
        <w:rPr>
          <w:rFonts w:ascii="Times New Roman" w:eastAsiaTheme="minorHAnsi" w:hAnsi="Times New Roman" w:cstheme="minorBidi"/>
          <w:b/>
          <w:color w:val="auto"/>
          <w:sz w:val="28"/>
          <w:szCs w:val="22"/>
          <w:lang w:val="en-US" w:eastAsia="en-US"/>
        </w:rPr>
        <w:t> </w:t>
      </w:r>
    </w:p>
    <w:p w:rsidR="00536D11" w:rsidRDefault="00656E87" w:rsidP="00154E1F">
      <w:pPr>
        <w:pStyle w:val="aff2"/>
        <w:spacing w:before="0" w:line="240" w:lineRule="auto"/>
        <w:rPr>
          <w:rFonts w:ascii="Times New Roman" w:eastAsiaTheme="minorHAnsi" w:hAnsi="Times New Roman" w:cstheme="minorBidi"/>
          <w:b/>
          <w:color w:val="auto"/>
          <w:sz w:val="28"/>
          <w:szCs w:val="22"/>
          <w:lang w:eastAsia="en-US"/>
        </w:rPr>
      </w:pPr>
      <w:r>
        <w:rPr>
          <w:rFonts w:ascii="Times New Roman" w:eastAsiaTheme="minorHAnsi" w:hAnsi="Times New Roman" w:cstheme="minorBidi"/>
          <w:b/>
          <w:color w:val="auto"/>
          <w:sz w:val="28"/>
          <w:szCs w:val="22"/>
          <w:lang w:eastAsia="en-US"/>
        </w:rPr>
        <w:t>ББК</w:t>
      </w:r>
      <w:r>
        <w:rPr>
          <w:rFonts w:ascii="Times New Roman" w:eastAsiaTheme="minorHAnsi" w:hAnsi="Times New Roman" w:cstheme="minorBidi"/>
          <w:b/>
          <w:color w:val="auto"/>
          <w:sz w:val="28"/>
          <w:szCs w:val="22"/>
          <w:lang w:val="en-US" w:eastAsia="en-US"/>
        </w:rPr>
        <w:t> </w:t>
      </w:r>
      <w:r>
        <w:rPr>
          <w:rFonts w:ascii="Times New Roman" w:eastAsiaTheme="minorHAnsi" w:hAnsi="Times New Roman" w:cstheme="minorBidi"/>
          <w:b/>
          <w:color w:val="auto"/>
          <w:sz w:val="28"/>
          <w:szCs w:val="22"/>
          <w:lang w:eastAsia="en-US"/>
        </w:rPr>
        <w:t xml:space="preserve"> </w:t>
      </w:r>
      <w:r>
        <w:rPr>
          <w:rFonts w:ascii="Times New Roman" w:eastAsiaTheme="minorHAnsi" w:hAnsi="Times New Roman" w:cstheme="minorBidi"/>
          <w:b/>
          <w:color w:val="auto"/>
          <w:sz w:val="28"/>
          <w:szCs w:val="22"/>
          <w:lang w:val="en-US" w:eastAsia="en-US"/>
        </w:rPr>
        <w:t> </w:t>
      </w:r>
      <w:r>
        <w:rPr>
          <w:rFonts w:ascii="Times New Roman" w:eastAsiaTheme="minorHAnsi" w:hAnsi="Times New Roman" w:cstheme="minorBidi"/>
          <w:b/>
          <w:color w:val="auto"/>
          <w:sz w:val="28"/>
          <w:szCs w:val="22"/>
          <w:lang w:eastAsia="en-US"/>
        </w:rPr>
        <w:t xml:space="preserve">67.402 </w:t>
      </w:r>
      <w:r>
        <w:rPr>
          <w:rFonts w:ascii="Times New Roman" w:eastAsiaTheme="minorHAnsi" w:hAnsi="Times New Roman" w:cstheme="minorBidi"/>
          <w:b/>
          <w:color w:val="auto"/>
          <w:sz w:val="28"/>
          <w:szCs w:val="22"/>
          <w:lang w:val="en-US" w:eastAsia="en-US"/>
        </w:rPr>
        <w:t> </w:t>
      </w:r>
      <w:r>
        <w:rPr>
          <w:rFonts w:ascii="Times New Roman" w:eastAsiaTheme="minorHAnsi" w:hAnsi="Times New Roman" w:cstheme="minorBidi"/>
          <w:b/>
          <w:color w:val="auto"/>
          <w:sz w:val="28"/>
          <w:szCs w:val="22"/>
          <w:lang w:eastAsia="en-US"/>
        </w:rPr>
        <w:t xml:space="preserve"> </w:t>
      </w:r>
      <w:r>
        <w:rPr>
          <w:rFonts w:ascii="Times New Roman" w:eastAsiaTheme="minorHAnsi" w:hAnsi="Times New Roman" w:cstheme="minorBidi"/>
          <w:b/>
          <w:color w:val="auto"/>
          <w:sz w:val="28"/>
          <w:szCs w:val="22"/>
          <w:lang w:val="en-US" w:eastAsia="en-US"/>
        </w:rPr>
        <w:t> </w:t>
      </w:r>
    </w:p>
    <w:p w:rsidR="00536D11" w:rsidRDefault="00656E87" w:rsidP="00154E1F">
      <w:pPr>
        <w:pStyle w:val="aff2"/>
        <w:spacing w:before="0" w:line="240" w:lineRule="auto"/>
        <w:rPr>
          <w:rFonts w:ascii="Times New Roman" w:eastAsiaTheme="minorHAnsi" w:hAnsi="Times New Roman" w:cstheme="minorBidi"/>
          <w:b/>
          <w:color w:val="auto"/>
          <w:sz w:val="28"/>
          <w:szCs w:val="22"/>
          <w:lang w:val="en-US" w:eastAsia="en-US"/>
        </w:rPr>
      </w:pPr>
      <w:r>
        <w:rPr>
          <w:rFonts w:ascii="Times New Roman" w:eastAsiaTheme="minorHAnsi" w:hAnsi="Times New Roman" w:cstheme="minorBidi"/>
          <w:b/>
          <w:color w:val="auto"/>
          <w:sz w:val="28"/>
          <w:szCs w:val="22"/>
          <w:lang w:val="en-US" w:eastAsia="en-US"/>
        </w:rPr>
        <w:t>Г83</w:t>
      </w:r>
    </w:p>
    <w:p w:rsidR="00154E1F" w:rsidRPr="00154E1F" w:rsidRDefault="00154E1F" w:rsidP="00154E1F">
      <w:pPr>
        <w:rPr>
          <w:lang w:val="en-US"/>
        </w:rPr>
      </w:pPr>
    </w:p>
    <w:p w:rsidR="00536D11" w:rsidRDefault="00154E1F" w:rsidP="00154E1F">
      <w:pPr>
        <w:pStyle w:val="aff2"/>
        <w:spacing w:before="0" w:line="240" w:lineRule="auto"/>
        <w:rPr>
          <w:rFonts w:ascii="Times New Roman" w:hAnsi="Times New Roman" w:cs="Times New Roman"/>
          <w:b/>
          <w:bCs/>
          <w:color w:val="auto"/>
          <w:sz w:val="28"/>
          <w:szCs w:val="28"/>
        </w:rPr>
      </w:pPr>
      <w:r>
        <w:rPr>
          <w:rFonts w:ascii="Times New Roman" w:hAnsi="Times New Roman" w:cs="Times New Roman"/>
          <w:b/>
          <w:bCs/>
          <w:color w:val="auto"/>
          <w:sz w:val="28"/>
          <w:szCs w:val="28"/>
          <w:lang w:val="en-US"/>
        </w:rPr>
        <w:t xml:space="preserve">                                                            </w:t>
      </w:r>
      <w:r w:rsidR="00656E87">
        <w:rPr>
          <w:rFonts w:ascii="Times New Roman" w:hAnsi="Times New Roman" w:cs="Times New Roman"/>
          <w:b/>
          <w:bCs/>
          <w:color w:val="auto"/>
          <w:sz w:val="28"/>
          <w:szCs w:val="28"/>
        </w:rPr>
        <w:t>Содержание</w:t>
      </w:r>
    </w:p>
    <w:p w:rsidR="00154E1F" w:rsidRPr="00154E1F" w:rsidRDefault="00154E1F" w:rsidP="00154E1F">
      <w:pPr>
        <w:rPr>
          <w:lang w:eastAsia="ru-RU"/>
        </w:rPr>
      </w:pPr>
    </w:p>
    <w:p w:rsidR="00536D11" w:rsidRDefault="00656E87" w:rsidP="00154E1F">
      <w:pPr>
        <w:pStyle w:val="12"/>
        <w:ind w:hanging="567"/>
        <w:rPr>
          <w:rFonts w:asciiTheme="minorHAnsi" w:eastAsiaTheme="minorEastAsia" w:hAnsiTheme="minorHAnsi"/>
          <w:sz w:val="24"/>
          <w:szCs w:val="24"/>
          <w:lang w:val="ru-RU" w:eastAsia="ru-RU"/>
          <w14:ligatures w14:val="standardContextual"/>
        </w:rPr>
      </w:pPr>
      <w:r>
        <w:fldChar w:fldCharType="begin"/>
      </w:r>
      <w:r>
        <w:instrText xml:space="preserve"> TOC \o "1-3" \h \z \u </w:instrText>
      </w:r>
      <w:r>
        <w:fldChar w:fldCharType="separate"/>
      </w:r>
      <w:hyperlink w:anchor="_Toc183473359" w:history="1">
        <w:r>
          <w:rPr>
            <w:rStyle w:val="afb"/>
          </w:rPr>
          <w:t>1.</w:t>
        </w:r>
        <w:r>
          <w:rPr>
            <w:rStyle w:val="afb"/>
            <w:rFonts w:eastAsia="Arial"/>
          </w:rPr>
          <w:t xml:space="preserve"> </w:t>
        </w:r>
        <w:r>
          <w:rPr>
            <w:rStyle w:val="afb"/>
          </w:rPr>
          <w:t>Наименование дисциплины</w:t>
        </w:r>
        <w:r>
          <w:tab/>
        </w:r>
        <w:r>
          <w:fldChar w:fldCharType="begin"/>
        </w:r>
        <w:r>
          <w:instrText xml:space="preserve"> PAGEREF _Toc183473359 \h </w:instrText>
        </w:r>
        <w:r>
          <w:fldChar w:fldCharType="separate"/>
        </w:r>
        <w:r>
          <w:t>3</w:t>
        </w:r>
        <w:r>
          <w:fldChar w:fldCharType="end"/>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60" w:history="1">
        <w:r w:rsidR="00656E87">
          <w:rPr>
            <w:rStyle w:val="afb"/>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56E87">
          <w:tab/>
        </w:r>
        <w:r w:rsidR="00656E87">
          <w:fldChar w:fldCharType="begin"/>
        </w:r>
        <w:r w:rsidR="00656E87">
          <w:instrText xml:space="preserve"> PAGEREF _Toc183473360 \h </w:instrText>
        </w:r>
        <w:r w:rsidR="00656E87">
          <w:fldChar w:fldCharType="separate"/>
        </w:r>
        <w:r w:rsidR="00656E87">
          <w:t>3</w:t>
        </w:r>
        <w:r w:rsidR="00656E87">
          <w:fldChar w:fldCharType="end"/>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61" w:history="1">
        <w:r w:rsidR="00656E87">
          <w:rPr>
            <w:rStyle w:val="afb"/>
          </w:rPr>
          <w:t>3. Место дисциплины в структуре образовательной программы</w:t>
        </w:r>
        <w:r w:rsidR="00656E87">
          <w:tab/>
        </w:r>
        <w:r w:rsidR="00656E87">
          <w:fldChar w:fldCharType="begin"/>
        </w:r>
        <w:r w:rsidR="00656E87">
          <w:instrText xml:space="preserve"> PAGEREF _Toc183473361 \h </w:instrText>
        </w:r>
        <w:r w:rsidR="00656E87">
          <w:fldChar w:fldCharType="separate"/>
        </w:r>
        <w:r w:rsidR="00656E87">
          <w:t>4</w:t>
        </w:r>
        <w:r w:rsidR="00656E87">
          <w:fldChar w:fldCharType="end"/>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62" w:history="1">
        <w:r w:rsidR="00656E87">
          <w:rPr>
            <w:rStyle w:val="afb"/>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656E87">
          <w:tab/>
        </w:r>
        <w:r w:rsidR="00656E87">
          <w:fldChar w:fldCharType="begin"/>
        </w:r>
        <w:r w:rsidR="00656E87">
          <w:instrText xml:space="preserve"> PAGEREF _Toc183473362 \h </w:instrText>
        </w:r>
        <w:r w:rsidR="00656E87">
          <w:fldChar w:fldCharType="separate"/>
        </w:r>
        <w:r w:rsidR="00656E87">
          <w:t>4</w:t>
        </w:r>
        <w:r w:rsidR="00656E87">
          <w:fldChar w:fldCharType="end"/>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63" w:history="1">
        <w:r w:rsidR="00656E87">
          <w:rPr>
            <w:rStyle w:val="afb"/>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56E87">
          <w:tab/>
        </w:r>
        <w:r w:rsidR="00E70B58">
          <w:rPr>
            <w:lang w:val="ru-RU"/>
          </w:rPr>
          <w:t>4</w:t>
        </w:r>
      </w:hyperlink>
    </w:p>
    <w:p w:rsidR="00536D11" w:rsidRDefault="00713CEE" w:rsidP="00154E1F">
      <w:pPr>
        <w:pStyle w:val="24"/>
        <w:tabs>
          <w:tab w:val="right" w:leader="dot" w:pos="9484"/>
        </w:tabs>
        <w:spacing w:line="240" w:lineRule="auto"/>
        <w:ind w:hanging="567"/>
        <w:rPr>
          <w:rFonts w:asciiTheme="minorHAnsi" w:eastAsiaTheme="minorEastAsia" w:hAnsiTheme="minorHAnsi"/>
          <w:sz w:val="24"/>
          <w:szCs w:val="24"/>
          <w:lang w:val="ru-RU" w:eastAsia="ru-RU"/>
          <w14:ligatures w14:val="standardContextual"/>
        </w:rPr>
      </w:pPr>
      <w:hyperlink w:anchor="_Toc183473364" w:history="1">
        <w:r w:rsidR="00656E87">
          <w:rPr>
            <w:rStyle w:val="afb"/>
          </w:rPr>
          <w:t>5.1. Содержание дисциплины</w:t>
        </w:r>
        <w:r w:rsidR="00656E87">
          <w:tab/>
        </w:r>
        <w:r w:rsidR="00E70B58">
          <w:rPr>
            <w:lang w:val="ru-RU"/>
          </w:rPr>
          <w:t>4</w:t>
        </w:r>
      </w:hyperlink>
    </w:p>
    <w:p w:rsidR="00536D11" w:rsidRDefault="00713CEE" w:rsidP="00154E1F">
      <w:pPr>
        <w:pStyle w:val="24"/>
        <w:tabs>
          <w:tab w:val="right" w:leader="dot" w:pos="9484"/>
        </w:tabs>
        <w:spacing w:line="240" w:lineRule="auto"/>
        <w:ind w:hanging="567"/>
        <w:rPr>
          <w:rFonts w:asciiTheme="minorHAnsi" w:eastAsiaTheme="minorEastAsia" w:hAnsiTheme="minorHAnsi"/>
          <w:sz w:val="24"/>
          <w:szCs w:val="24"/>
          <w:lang w:val="ru-RU" w:eastAsia="ru-RU"/>
          <w14:ligatures w14:val="standardContextual"/>
        </w:rPr>
      </w:pPr>
      <w:hyperlink w:anchor="_Toc183473365" w:history="1">
        <w:r w:rsidR="00656E87">
          <w:rPr>
            <w:rStyle w:val="afb"/>
          </w:rPr>
          <w:t>5.2. Учебно-тематический план</w:t>
        </w:r>
        <w:r w:rsidR="00656E87">
          <w:tab/>
        </w:r>
        <w:r w:rsidR="00E70B58">
          <w:rPr>
            <w:lang w:val="ru-RU"/>
          </w:rPr>
          <w:t>9</w:t>
        </w:r>
      </w:hyperlink>
    </w:p>
    <w:p w:rsidR="00536D11" w:rsidRDefault="00713CEE" w:rsidP="00154E1F">
      <w:pPr>
        <w:pStyle w:val="24"/>
        <w:tabs>
          <w:tab w:val="right" w:leader="dot" w:pos="9484"/>
        </w:tabs>
        <w:spacing w:line="240" w:lineRule="auto"/>
        <w:ind w:hanging="567"/>
        <w:rPr>
          <w:rFonts w:asciiTheme="minorHAnsi" w:eastAsiaTheme="minorEastAsia" w:hAnsiTheme="minorHAnsi"/>
          <w:sz w:val="24"/>
          <w:szCs w:val="24"/>
          <w:lang w:val="ru-RU" w:eastAsia="ru-RU"/>
          <w14:ligatures w14:val="standardContextual"/>
        </w:rPr>
      </w:pPr>
      <w:hyperlink w:anchor="_Toc183473366" w:history="1">
        <w:r w:rsidR="00656E87">
          <w:rPr>
            <w:rStyle w:val="afb"/>
          </w:rPr>
          <w:t>5.3. Содержание семинаров, практических занятий</w:t>
        </w:r>
        <w:r w:rsidR="00656E87">
          <w:tab/>
          <w:t>1</w:t>
        </w:r>
        <w:r w:rsidR="00E70B58">
          <w:rPr>
            <w:lang w:val="ru-RU"/>
          </w:rPr>
          <w:t>0</w:t>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67" w:history="1">
        <w:r w:rsidR="00656E87">
          <w:rPr>
            <w:rStyle w:val="afb"/>
          </w:rPr>
          <w:t>6.Перечень учебно-методического обеспечения для самостоятельной работы обучающихся по дисциплине</w:t>
        </w:r>
        <w:r w:rsidR="00656E87">
          <w:tab/>
          <w:t>1</w:t>
        </w:r>
        <w:r w:rsidR="00E70B58">
          <w:rPr>
            <w:lang w:val="ru-RU"/>
          </w:rPr>
          <w:t>2</w:t>
        </w:r>
      </w:hyperlink>
    </w:p>
    <w:p w:rsidR="00536D11" w:rsidRDefault="00713CEE" w:rsidP="00154E1F">
      <w:pPr>
        <w:pStyle w:val="24"/>
        <w:tabs>
          <w:tab w:val="right" w:leader="dot" w:pos="9484"/>
        </w:tabs>
        <w:spacing w:line="240" w:lineRule="auto"/>
        <w:ind w:hanging="567"/>
        <w:rPr>
          <w:rFonts w:asciiTheme="minorHAnsi" w:eastAsiaTheme="minorEastAsia" w:hAnsiTheme="minorHAnsi"/>
          <w:sz w:val="24"/>
          <w:szCs w:val="24"/>
          <w:lang w:val="ru-RU" w:eastAsia="ru-RU"/>
          <w14:ligatures w14:val="standardContextual"/>
        </w:rPr>
      </w:pPr>
      <w:hyperlink w:anchor="_Toc183473368" w:history="1">
        <w:r w:rsidR="00656E87">
          <w:rPr>
            <w:rStyle w:val="afb"/>
          </w:rPr>
          <w:t>6.1.Перечень вопросов, отводимых на самостоятельное освоение дисциплины, формы внеаудиторной самостоятельной работы</w:t>
        </w:r>
        <w:r w:rsidR="00656E87">
          <w:tab/>
          <w:t>1</w:t>
        </w:r>
        <w:r w:rsidR="00E70B58">
          <w:rPr>
            <w:lang w:val="ru-RU"/>
          </w:rPr>
          <w:t>2</w:t>
        </w:r>
      </w:hyperlink>
    </w:p>
    <w:p w:rsidR="00536D11" w:rsidRDefault="00713CEE" w:rsidP="00154E1F">
      <w:pPr>
        <w:pStyle w:val="24"/>
        <w:tabs>
          <w:tab w:val="right" w:leader="dot" w:pos="9484"/>
        </w:tabs>
        <w:spacing w:line="240" w:lineRule="auto"/>
        <w:ind w:hanging="567"/>
        <w:rPr>
          <w:rFonts w:asciiTheme="minorHAnsi" w:eastAsiaTheme="minorEastAsia" w:hAnsiTheme="minorHAnsi"/>
          <w:sz w:val="24"/>
          <w:szCs w:val="24"/>
          <w:lang w:val="ru-RU" w:eastAsia="ru-RU"/>
          <w14:ligatures w14:val="standardContextual"/>
        </w:rPr>
      </w:pPr>
      <w:hyperlink w:anchor="_Toc183473369" w:history="1">
        <w:r w:rsidR="00656E87">
          <w:rPr>
            <w:rStyle w:val="afb"/>
          </w:rPr>
          <w:t>6.2.Перечень вопросов, заданий, тем для подготовки к текущему контролю</w:t>
        </w:r>
        <w:r w:rsidR="00656E87">
          <w:tab/>
          <w:t>1</w:t>
        </w:r>
        <w:r w:rsidR="00E70B58">
          <w:rPr>
            <w:lang w:val="ru-RU"/>
          </w:rPr>
          <w:t>4</w:t>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70" w:history="1">
        <w:r w:rsidR="00656E87">
          <w:rPr>
            <w:rStyle w:val="afb"/>
          </w:rPr>
          <w:t>7. Фонд оценочных средств для проведения промежуточной аттестации обучающихся по дисциплине</w:t>
        </w:r>
        <w:r w:rsidR="00656E87">
          <w:tab/>
        </w:r>
        <w:r w:rsidR="00E70B58">
          <w:rPr>
            <w:lang w:val="ru-RU"/>
          </w:rPr>
          <w:t>18</w:t>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71" w:history="1">
        <w:r w:rsidR="00656E87">
          <w:rPr>
            <w:rStyle w:val="afb"/>
          </w:rPr>
          <w:t>8. Перечень основной и дополнительной учебной литературы, необходимой для освоения дисциплины</w:t>
        </w:r>
        <w:r w:rsidR="00656E87">
          <w:tab/>
          <w:t>2</w:t>
        </w:r>
        <w:r w:rsidR="00E70B58">
          <w:rPr>
            <w:lang w:val="ru-RU"/>
          </w:rPr>
          <w:t>4</w:t>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72" w:history="1">
        <w:r w:rsidR="00656E87">
          <w:rPr>
            <w:rStyle w:val="afb"/>
          </w:rPr>
          <w:t>9. Перечень ресурсов информационно-телекоммуникационной сети «Интернет», необходимых для освоения дисциплины</w:t>
        </w:r>
        <w:r w:rsidR="00656E87">
          <w:tab/>
        </w:r>
        <w:r w:rsidR="00E70B58">
          <w:rPr>
            <w:lang w:val="ru-RU"/>
          </w:rPr>
          <w:t>25</w:t>
        </w:r>
      </w:hyperlink>
    </w:p>
    <w:p w:rsidR="00536D11" w:rsidRDefault="00713CEE" w:rsidP="00154E1F">
      <w:pPr>
        <w:pStyle w:val="24"/>
        <w:tabs>
          <w:tab w:val="right" w:leader="dot" w:pos="9484"/>
        </w:tabs>
        <w:spacing w:line="240" w:lineRule="auto"/>
        <w:ind w:hanging="567"/>
        <w:rPr>
          <w:rFonts w:asciiTheme="minorHAnsi" w:eastAsiaTheme="minorEastAsia" w:hAnsiTheme="minorHAnsi"/>
          <w:sz w:val="24"/>
          <w:szCs w:val="24"/>
          <w:lang w:val="ru-RU" w:eastAsia="ru-RU"/>
          <w14:ligatures w14:val="standardContextual"/>
        </w:rPr>
      </w:pPr>
      <w:hyperlink w:anchor="_Toc183473373" w:history="1">
        <w:r w:rsidR="00656E87">
          <w:rPr>
            <w:rStyle w:val="afb"/>
            <w:rFonts w:eastAsia="Calibri"/>
          </w:rPr>
          <w:t>10. Методические указания для обучающихся по освоению дисциплины</w:t>
        </w:r>
        <w:r w:rsidR="00656E87">
          <w:tab/>
        </w:r>
        <w:r w:rsidR="00E70B58">
          <w:rPr>
            <w:lang w:val="ru-RU"/>
          </w:rPr>
          <w:t>27</w:t>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74" w:history="1">
        <w:r w:rsidR="00656E87">
          <w:rPr>
            <w:rStyle w:val="afb"/>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56E87">
          <w:tab/>
        </w:r>
        <w:r w:rsidR="00E70B58">
          <w:rPr>
            <w:lang w:val="ru-RU"/>
          </w:rPr>
          <w:t>2</w:t>
        </w:r>
        <w:r w:rsidR="00656E87">
          <w:t>9</w:t>
        </w:r>
      </w:hyperlink>
    </w:p>
    <w:p w:rsidR="00536D11" w:rsidRDefault="00713CEE" w:rsidP="00154E1F">
      <w:pPr>
        <w:pStyle w:val="12"/>
        <w:ind w:hanging="567"/>
        <w:rPr>
          <w:rFonts w:asciiTheme="minorHAnsi" w:eastAsiaTheme="minorEastAsia" w:hAnsiTheme="minorHAnsi"/>
          <w:sz w:val="24"/>
          <w:szCs w:val="24"/>
          <w:lang w:val="ru-RU" w:eastAsia="ru-RU"/>
          <w14:ligatures w14:val="standardContextual"/>
        </w:rPr>
      </w:pPr>
      <w:hyperlink w:anchor="_Toc183473378" w:history="1">
        <w:r w:rsidR="00656E87">
          <w:rPr>
            <w:rStyle w:val="afb"/>
          </w:rPr>
          <w:t>12. Описание материально-технической базы, необходимой для осуществления образовательного процесса по дисциплине</w:t>
        </w:r>
        <w:r w:rsidR="00656E87">
          <w:tab/>
        </w:r>
        <w:r w:rsidR="00E70B58">
          <w:rPr>
            <w:lang w:val="ru-RU"/>
          </w:rPr>
          <w:t>3</w:t>
        </w:r>
        <w:r w:rsidR="00656E87">
          <w:t>0</w:t>
        </w:r>
      </w:hyperlink>
    </w:p>
    <w:p w:rsidR="00536D11" w:rsidRDefault="00656E87" w:rsidP="00154E1F">
      <w:pPr>
        <w:spacing w:line="240" w:lineRule="auto"/>
        <w:ind w:hanging="567"/>
      </w:pPr>
      <w:r>
        <w:fldChar w:fldCharType="end"/>
      </w:r>
    </w:p>
    <w:p w:rsidR="00154E1F" w:rsidRDefault="00154E1F" w:rsidP="00154E1F">
      <w:pPr>
        <w:spacing w:line="240" w:lineRule="auto"/>
        <w:ind w:hanging="567"/>
      </w:pPr>
    </w:p>
    <w:p w:rsidR="00536D11" w:rsidRDefault="00656E87">
      <w:pPr>
        <w:pStyle w:val="1"/>
      </w:pPr>
      <w:bookmarkStart w:id="1" w:name="_Toc183473359"/>
      <w:r>
        <w:lastRenderedPageBreak/>
        <w:t>1.</w:t>
      </w:r>
      <w:r>
        <w:rPr>
          <w:rFonts w:eastAsia="Arial"/>
        </w:rPr>
        <w:t xml:space="preserve"> </w:t>
      </w:r>
      <w:r>
        <w:t>Наименование дисциплины</w:t>
      </w:r>
      <w:bookmarkEnd w:id="1"/>
      <w:r>
        <w:t xml:space="preserve"> </w:t>
      </w:r>
    </w:p>
    <w:p w:rsidR="00536D11" w:rsidRDefault="00536D11">
      <w:pPr>
        <w:tabs>
          <w:tab w:val="left" w:pos="1134"/>
        </w:tabs>
        <w:spacing w:after="0" w:line="240" w:lineRule="auto"/>
        <w:ind w:right="68" w:firstLine="709"/>
        <w:rPr>
          <w:rFonts w:cs="Times New Roman"/>
          <w:szCs w:val="28"/>
        </w:rPr>
      </w:pPr>
    </w:p>
    <w:p w:rsidR="00536D11" w:rsidRDefault="00656E87">
      <w:pPr>
        <w:spacing w:after="0"/>
        <w:ind w:firstLine="576"/>
        <w:rPr>
          <w:szCs w:val="28"/>
        </w:rPr>
      </w:pPr>
      <w:r>
        <w:rPr>
          <w:szCs w:val="28"/>
        </w:rPr>
        <w:t>Правовое обеспечение бюджетной и налоговой электронной экосистемы</w:t>
      </w:r>
    </w:p>
    <w:p w:rsidR="00536D11" w:rsidRDefault="00536D11">
      <w:pPr>
        <w:spacing w:after="0"/>
        <w:ind w:firstLine="576"/>
        <w:rPr>
          <w:szCs w:val="28"/>
        </w:rPr>
      </w:pPr>
    </w:p>
    <w:p w:rsidR="00536D11" w:rsidRDefault="00656E87">
      <w:pPr>
        <w:pStyle w:val="1"/>
      </w:pPr>
      <w:bookmarkStart w:id="2" w:name="_Toc183473360"/>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536D11" w:rsidRDefault="00536D11">
      <w:pPr>
        <w:tabs>
          <w:tab w:val="left" w:pos="1134"/>
        </w:tabs>
        <w:spacing w:after="0" w:line="240" w:lineRule="auto"/>
        <w:ind w:right="68" w:firstLine="709"/>
        <w:rPr>
          <w:rFonts w:cs="Times New Roman"/>
          <w:szCs w:val="28"/>
        </w:rPr>
      </w:pPr>
    </w:p>
    <w:tbl>
      <w:tblPr>
        <w:tblStyle w:val="TableGrid"/>
        <w:tblW w:w="11057"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 w:type="dxa"/>
          <w:left w:w="110" w:type="dxa"/>
          <w:right w:w="46" w:type="dxa"/>
        </w:tblCellMar>
        <w:tblLook w:val="04A0" w:firstRow="1" w:lastRow="0" w:firstColumn="1" w:lastColumn="0" w:noHBand="0" w:noVBand="1"/>
      </w:tblPr>
      <w:tblGrid>
        <w:gridCol w:w="992"/>
        <w:gridCol w:w="1843"/>
        <w:gridCol w:w="3119"/>
        <w:gridCol w:w="5103"/>
      </w:tblGrid>
      <w:tr w:rsidR="00536D11" w:rsidTr="00154E1F">
        <w:trPr>
          <w:trHeight w:val="931"/>
        </w:trPr>
        <w:tc>
          <w:tcPr>
            <w:tcW w:w="992" w:type="dxa"/>
          </w:tcPr>
          <w:p w:rsidR="00536D11" w:rsidRDefault="00656E87">
            <w:pPr>
              <w:spacing w:line="259" w:lineRule="auto"/>
              <w:jc w:val="center"/>
              <w:rPr>
                <w:rFonts w:cs="Times New Roman"/>
                <w:sz w:val="24"/>
                <w:szCs w:val="24"/>
              </w:rPr>
            </w:pPr>
            <w:r>
              <w:rPr>
                <w:rFonts w:eastAsia="Times New Roman" w:cs="Times New Roman"/>
                <w:b/>
                <w:sz w:val="24"/>
                <w:szCs w:val="24"/>
              </w:rPr>
              <w:t>Код компетенции</w:t>
            </w:r>
          </w:p>
        </w:tc>
        <w:tc>
          <w:tcPr>
            <w:tcW w:w="1843" w:type="dxa"/>
          </w:tcPr>
          <w:p w:rsidR="00536D11" w:rsidRDefault="00656E87">
            <w:pPr>
              <w:spacing w:line="259" w:lineRule="auto"/>
              <w:jc w:val="center"/>
              <w:rPr>
                <w:rFonts w:cs="Times New Roman"/>
                <w:sz w:val="24"/>
                <w:szCs w:val="24"/>
              </w:rPr>
            </w:pPr>
            <w:r>
              <w:rPr>
                <w:rFonts w:eastAsia="Times New Roman" w:cs="Times New Roman"/>
                <w:b/>
                <w:sz w:val="24"/>
                <w:szCs w:val="24"/>
              </w:rPr>
              <w:t>Наименование компетенции</w:t>
            </w:r>
          </w:p>
        </w:tc>
        <w:tc>
          <w:tcPr>
            <w:tcW w:w="3119" w:type="dxa"/>
          </w:tcPr>
          <w:p w:rsidR="00536D11" w:rsidRDefault="00656E87">
            <w:pPr>
              <w:spacing w:line="259" w:lineRule="auto"/>
              <w:jc w:val="center"/>
              <w:rPr>
                <w:rFonts w:cs="Times New Roman"/>
                <w:sz w:val="24"/>
                <w:szCs w:val="24"/>
              </w:rPr>
            </w:pPr>
            <w:r>
              <w:rPr>
                <w:rFonts w:eastAsia="Times New Roman" w:cs="Times New Roman"/>
                <w:b/>
                <w:sz w:val="24"/>
                <w:szCs w:val="24"/>
              </w:rPr>
              <w:t>Индикаторы достижения компетенции</w:t>
            </w:r>
          </w:p>
        </w:tc>
        <w:tc>
          <w:tcPr>
            <w:tcW w:w="5103" w:type="dxa"/>
          </w:tcPr>
          <w:p w:rsidR="00536D11" w:rsidRDefault="00656E87">
            <w:pPr>
              <w:spacing w:line="259" w:lineRule="auto"/>
              <w:jc w:val="center"/>
              <w:rPr>
                <w:rFonts w:cs="Times New Roman"/>
                <w:sz w:val="24"/>
                <w:szCs w:val="24"/>
              </w:rPr>
            </w:pPr>
            <w:r>
              <w:rPr>
                <w:rFonts w:eastAsia="Times New Roman" w:cs="Times New Roman"/>
                <w:b/>
                <w:sz w:val="24"/>
                <w:szCs w:val="24"/>
              </w:rPr>
              <w:t>Результаты обучения (умения и знания), соотнесенные с компетенциями/индикаторами достижения компетенции</w:t>
            </w:r>
          </w:p>
        </w:tc>
      </w:tr>
      <w:tr w:rsidR="00154E1F" w:rsidTr="00154E1F">
        <w:trPr>
          <w:trHeight w:val="2113"/>
        </w:trPr>
        <w:tc>
          <w:tcPr>
            <w:tcW w:w="992" w:type="dxa"/>
            <w:vMerge w:val="restart"/>
          </w:tcPr>
          <w:p w:rsidR="00154E1F" w:rsidRDefault="00154E1F">
            <w:pPr>
              <w:spacing w:line="259" w:lineRule="auto"/>
              <w:rPr>
                <w:rFonts w:cs="Times New Roman"/>
                <w:sz w:val="24"/>
                <w:szCs w:val="24"/>
              </w:rPr>
            </w:pPr>
            <w:r>
              <w:rPr>
                <w:rFonts w:eastAsia="Times New Roman" w:cs="Times New Roman"/>
                <w:b/>
                <w:sz w:val="24"/>
                <w:szCs w:val="24"/>
              </w:rPr>
              <w:t>ПК-3</w:t>
            </w:r>
          </w:p>
        </w:tc>
        <w:tc>
          <w:tcPr>
            <w:tcW w:w="1843" w:type="dxa"/>
            <w:vMerge w:val="restart"/>
          </w:tcPr>
          <w:p w:rsidR="00154E1F" w:rsidRDefault="00154E1F">
            <w:pPr>
              <w:spacing w:line="259" w:lineRule="auto"/>
              <w:rPr>
                <w:rFonts w:cs="Times New Roman"/>
                <w:sz w:val="24"/>
                <w:szCs w:val="24"/>
              </w:rPr>
            </w:pPr>
            <w:r>
              <w:rPr>
                <w:rFonts w:cs="Times New Roman"/>
                <w:sz w:val="24"/>
                <w:szCs w:val="24"/>
              </w:rPr>
              <w:t xml:space="preserve">Способность к системно-аналитическому мышлению, позволяющему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с учетом применения цифровых технологий </w:t>
            </w:r>
          </w:p>
          <w:p w:rsidR="00154E1F" w:rsidRDefault="00154E1F">
            <w:pPr>
              <w:spacing w:line="259" w:lineRule="auto"/>
              <w:rPr>
                <w:rFonts w:cs="Times New Roman"/>
                <w:sz w:val="24"/>
                <w:szCs w:val="24"/>
              </w:rPr>
            </w:pPr>
          </w:p>
        </w:tc>
        <w:tc>
          <w:tcPr>
            <w:tcW w:w="3119" w:type="dxa"/>
          </w:tcPr>
          <w:p w:rsidR="00154E1F" w:rsidRDefault="00154E1F">
            <w:pPr>
              <w:spacing w:line="238" w:lineRule="auto"/>
              <w:ind w:right="49"/>
              <w:rPr>
                <w:rFonts w:cs="Times New Roman"/>
                <w:sz w:val="24"/>
                <w:szCs w:val="24"/>
              </w:rPr>
            </w:pPr>
            <w:r>
              <w:rPr>
                <w:rFonts w:cs="Times New Roman"/>
                <w:sz w:val="24"/>
                <w:szCs w:val="24"/>
              </w:rPr>
              <w:t>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в том числе в сфере функционирования экосистем.</w:t>
            </w:r>
          </w:p>
        </w:tc>
        <w:tc>
          <w:tcPr>
            <w:tcW w:w="5103" w:type="dxa"/>
          </w:tcPr>
          <w:p w:rsidR="00154E1F" w:rsidRDefault="00154E1F">
            <w:pPr>
              <w:spacing w:after="30" w:line="254" w:lineRule="auto"/>
              <w:rPr>
                <w:rFonts w:cs="Times New Roman"/>
                <w:sz w:val="24"/>
                <w:szCs w:val="24"/>
              </w:rPr>
            </w:pPr>
            <w:r>
              <w:rPr>
                <w:rFonts w:eastAsia="Times New Roman" w:cs="Times New Roman"/>
                <w:b/>
                <w:sz w:val="24"/>
                <w:szCs w:val="24"/>
              </w:rPr>
              <w:t>Знать</w:t>
            </w:r>
            <w:r>
              <w:rPr>
                <w:rFonts w:cs="Times New Roman"/>
                <w:sz w:val="24"/>
                <w:szCs w:val="24"/>
              </w:rPr>
              <w:t>: понятие, виды системного и аналитического мышления, суть метода критического анализа информации</w:t>
            </w:r>
          </w:p>
          <w:p w:rsidR="00154E1F" w:rsidRDefault="00154E1F">
            <w:pPr>
              <w:spacing w:after="30" w:line="254" w:lineRule="auto"/>
              <w:rPr>
                <w:rFonts w:cs="Times New Roman"/>
                <w:sz w:val="24"/>
                <w:szCs w:val="24"/>
              </w:rPr>
            </w:pPr>
            <w:r>
              <w:rPr>
                <w:rFonts w:eastAsia="Times New Roman" w:cs="Times New Roman"/>
                <w:b/>
                <w:sz w:val="24"/>
                <w:szCs w:val="24"/>
              </w:rPr>
              <w:t>Уметь</w:t>
            </w:r>
            <w:r>
              <w:rPr>
                <w:rFonts w:cs="Times New Roman"/>
                <w:sz w:val="24"/>
                <w:szCs w:val="24"/>
              </w:rPr>
              <w:t>: применять на практике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в том числе в сфере функционирования экосистем</w:t>
            </w:r>
          </w:p>
        </w:tc>
      </w:tr>
      <w:tr w:rsidR="00154E1F" w:rsidTr="00154E1F">
        <w:trPr>
          <w:trHeight w:val="2906"/>
        </w:trPr>
        <w:tc>
          <w:tcPr>
            <w:tcW w:w="992" w:type="dxa"/>
            <w:vMerge/>
          </w:tcPr>
          <w:p w:rsidR="00154E1F" w:rsidRDefault="00154E1F">
            <w:pPr>
              <w:spacing w:after="160" w:line="259" w:lineRule="auto"/>
              <w:rPr>
                <w:rFonts w:cs="Times New Roman"/>
                <w:sz w:val="24"/>
                <w:szCs w:val="24"/>
              </w:rPr>
            </w:pPr>
          </w:p>
        </w:tc>
        <w:tc>
          <w:tcPr>
            <w:tcW w:w="1843" w:type="dxa"/>
            <w:vMerge/>
          </w:tcPr>
          <w:p w:rsidR="00154E1F" w:rsidRDefault="00154E1F">
            <w:pPr>
              <w:spacing w:after="160" w:line="259" w:lineRule="auto"/>
              <w:rPr>
                <w:rFonts w:cs="Times New Roman"/>
                <w:sz w:val="24"/>
                <w:szCs w:val="24"/>
              </w:rPr>
            </w:pPr>
          </w:p>
        </w:tc>
        <w:tc>
          <w:tcPr>
            <w:tcW w:w="3119" w:type="dxa"/>
          </w:tcPr>
          <w:p w:rsidR="00154E1F" w:rsidRDefault="00154E1F">
            <w:pPr>
              <w:spacing w:after="34" w:line="236" w:lineRule="auto"/>
              <w:rPr>
                <w:rFonts w:cs="Times New Roman"/>
                <w:sz w:val="24"/>
                <w:szCs w:val="24"/>
              </w:rPr>
            </w:pPr>
            <w:r>
              <w:rPr>
                <w:rFonts w:cs="Times New Roman"/>
                <w:sz w:val="24"/>
                <w:szCs w:val="24"/>
              </w:rPr>
              <w:t xml:space="preserve">2. Составляет и оформляет документацию, связанную с ведением договорной работы, досудебным урегулированием споров и организацией судебной защиты. </w:t>
            </w:r>
          </w:p>
          <w:p w:rsidR="00154E1F" w:rsidRDefault="00154E1F">
            <w:pPr>
              <w:spacing w:after="34" w:line="236" w:lineRule="auto"/>
              <w:rPr>
                <w:rFonts w:cs="Times New Roman"/>
                <w:color w:val="FF0000"/>
                <w:sz w:val="24"/>
                <w:szCs w:val="24"/>
              </w:rPr>
            </w:pPr>
          </w:p>
        </w:tc>
        <w:tc>
          <w:tcPr>
            <w:tcW w:w="5103" w:type="dxa"/>
          </w:tcPr>
          <w:p w:rsidR="00154E1F" w:rsidRDefault="00154E1F">
            <w:pPr>
              <w:spacing w:after="16" w:line="266" w:lineRule="auto"/>
              <w:ind w:right="82"/>
              <w:rPr>
                <w:rFonts w:cs="Times New Roman"/>
                <w:sz w:val="24"/>
                <w:szCs w:val="24"/>
              </w:rPr>
            </w:pPr>
            <w:r>
              <w:rPr>
                <w:rFonts w:eastAsia="Times New Roman" w:cs="Times New Roman"/>
                <w:b/>
                <w:sz w:val="24"/>
                <w:szCs w:val="24"/>
              </w:rPr>
              <w:t>Знать:</w:t>
            </w:r>
            <w:r>
              <w:rPr>
                <w:rFonts w:cs="Times New Roman"/>
                <w:sz w:val="24"/>
                <w:szCs w:val="24"/>
              </w:rPr>
              <w:t xml:space="preserve"> этапы договорной работы, виды и правила оформления документации, связанной с ведением договорной работы, досудебным урегулированием споров и организацией судебной защиты</w:t>
            </w:r>
          </w:p>
          <w:p w:rsidR="00154E1F" w:rsidRDefault="00154E1F">
            <w:pPr>
              <w:spacing w:after="34" w:line="236" w:lineRule="auto"/>
              <w:rPr>
                <w:rFonts w:cs="Times New Roman"/>
                <w:sz w:val="24"/>
                <w:szCs w:val="24"/>
              </w:rPr>
            </w:pPr>
            <w:r>
              <w:rPr>
                <w:rFonts w:eastAsia="Times New Roman" w:cs="Times New Roman"/>
                <w:b/>
                <w:sz w:val="24"/>
                <w:szCs w:val="24"/>
              </w:rPr>
              <w:t>Уметь</w:t>
            </w:r>
            <w:r>
              <w:rPr>
                <w:rFonts w:cs="Times New Roman"/>
                <w:sz w:val="24"/>
                <w:szCs w:val="24"/>
              </w:rPr>
              <w:t xml:space="preserve">: на каждом этапе договорной работы уметь составлять и оформлять документацию, связанную с ведением договорной работы, досудебным урегулированием споров и организацией судебной защиты. </w:t>
            </w:r>
          </w:p>
          <w:p w:rsidR="00154E1F" w:rsidRDefault="00154E1F">
            <w:pPr>
              <w:spacing w:after="4" w:line="276" w:lineRule="auto"/>
              <w:rPr>
                <w:rFonts w:cs="Times New Roman"/>
                <w:color w:val="FF0000"/>
                <w:sz w:val="24"/>
                <w:szCs w:val="24"/>
              </w:rPr>
            </w:pPr>
          </w:p>
        </w:tc>
      </w:tr>
      <w:tr w:rsidR="00154E1F" w:rsidTr="00154E1F">
        <w:trPr>
          <w:trHeight w:val="2906"/>
        </w:trPr>
        <w:tc>
          <w:tcPr>
            <w:tcW w:w="992" w:type="dxa"/>
            <w:vMerge/>
          </w:tcPr>
          <w:p w:rsidR="00154E1F" w:rsidRDefault="00154E1F">
            <w:pPr>
              <w:rPr>
                <w:rFonts w:cs="Times New Roman"/>
                <w:sz w:val="24"/>
                <w:szCs w:val="24"/>
              </w:rPr>
            </w:pPr>
          </w:p>
        </w:tc>
        <w:tc>
          <w:tcPr>
            <w:tcW w:w="1843" w:type="dxa"/>
            <w:vMerge/>
          </w:tcPr>
          <w:p w:rsidR="00154E1F" w:rsidRDefault="00154E1F">
            <w:pPr>
              <w:rPr>
                <w:rFonts w:cs="Times New Roman"/>
                <w:sz w:val="24"/>
                <w:szCs w:val="24"/>
              </w:rPr>
            </w:pPr>
          </w:p>
        </w:tc>
        <w:tc>
          <w:tcPr>
            <w:tcW w:w="3119" w:type="dxa"/>
          </w:tcPr>
          <w:p w:rsidR="00154E1F" w:rsidRDefault="00154E1F">
            <w:pPr>
              <w:spacing w:after="34" w:line="236" w:lineRule="auto"/>
              <w:rPr>
                <w:rFonts w:cs="Times New Roman"/>
                <w:sz w:val="24"/>
                <w:szCs w:val="24"/>
              </w:rPr>
            </w:pPr>
            <w:r>
              <w:rPr>
                <w:rFonts w:cs="Times New Roman"/>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 с учетом применения цифровых технологий</w:t>
            </w:r>
          </w:p>
        </w:tc>
        <w:tc>
          <w:tcPr>
            <w:tcW w:w="5103" w:type="dxa"/>
          </w:tcPr>
          <w:p w:rsidR="00154E1F" w:rsidRDefault="00154E1F">
            <w:pPr>
              <w:spacing w:after="16" w:line="266" w:lineRule="auto"/>
              <w:ind w:right="82"/>
              <w:rPr>
                <w:rFonts w:cs="Times New Roman"/>
                <w:sz w:val="24"/>
                <w:szCs w:val="24"/>
              </w:rPr>
            </w:pPr>
            <w:r>
              <w:rPr>
                <w:rFonts w:eastAsia="Times New Roman" w:cs="Times New Roman"/>
                <w:b/>
                <w:sz w:val="24"/>
                <w:szCs w:val="24"/>
              </w:rPr>
              <w:t>Знать:</w:t>
            </w:r>
            <w:r>
              <w:rPr>
                <w:rFonts w:cs="Times New Roman"/>
                <w:sz w:val="24"/>
                <w:szCs w:val="24"/>
              </w:rPr>
              <w:t xml:space="preserve"> пути повышение эффективности функционирования органов государственной власти и бизнеса с учетом применения цифровых технологий</w:t>
            </w:r>
          </w:p>
          <w:p w:rsidR="00154E1F" w:rsidRDefault="00154E1F">
            <w:pPr>
              <w:spacing w:after="16" w:line="266" w:lineRule="auto"/>
              <w:ind w:right="82"/>
              <w:rPr>
                <w:rFonts w:eastAsia="Times New Roman" w:cs="Times New Roman"/>
                <w:b/>
                <w:sz w:val="24"/>
                <w:szCs w:val="24"/>
              </w:rPr>
            </w:pPr>
            <w:r>
              <w:rPr>
                <w:rFonts w:eastAsia="Times New Roman" w:cs="Times New Roman"/>
                <w:b/>
                <w:sz w:val="24"/>
                <w:szCs w:val="24"/>
              </w:rPr>
              <w:t>Уметь</w:t>
            </w:r>
            <w:r>
              <w:rPr>
                <w:rFonts w:cs="Times New Roman"/>
                <w:sz w:val="24"/>
                <w:szCs w:val="24"/>
              </w:rPr>
              <w:t>: разрабатывать практические рекомендации, направленные на повышение эффективности функционирования органов государственной власти и бизнеса с учетом применения цифровых технологий</w:t>
            </w:r>
          </w:p>
        </w:tc>
      </w:tr>
    </w:tbl>
    <w:p w:rsidR="00536D11" w:rsidRDefault="00536D11">
      <w:pPr>
        <w:spacing w:after="0" w:line="240" w:lineRule="auto"/>
        <w:ind w:right="65"/>
        <w:jc w:val="both"/>
        <w:rPr>
          <w:rFonts w:cs="Times New Roman"/>
          <w:szCs w:val="28"/>
        </w:rPr>
      </w:pPr>
    </w:p>
    <w:p w:rsidR="00536D11" w:rsidRDefault="00656E87" w:rsidP="00AC2A3F">
      <w:pPr>
        <w:pStyle w:val="1"/>
        <w:spacing w:after="240"/>
      </w:pPr>
      <w:bookmarkStart w:id="3" w:name="_Toc183473361"/>
      <w:r>
        <w:lastRenderedPageBreak/>
        <w:t>3. Место дисциплины в структуре образовательной программы</w:t>
      </w:r>
      <w:bookmarkEnd w:id="3"/>
    </w:p>
    <w:p w:rsidR="00536D11" w:rsidRDefault="00656E87" w:rsidP="00AC2A3F">
      <w:pPr>
        <w:spacing w:after="0" w:line="240" w:lineRule="auto"/>
        <w:ind w:left="-426" w:firstLine="426"/>
        <w:jc w:val="both"/>
        <w:rPr>
          <w:rFonts w:eastAsia="Times New Roman" w:cs="Times New Roman"/>
          <w:szCs w:val="28"/>
          <w:lang w:eastAsia="zh-CN"/>
        </w:rPr>
      </w:pPr>
      <w:r>
        <w:rPr>
          <w:rFonts w:cs="Times New Roman"/>
          <w:color w:val="000000" w:themeColor="text1"/>
          <w:szCs w:val="28"/>
        </w:rPr>
        <w:t>Дисциплина Б.1.2.1.6 «</w:t>
      </w:r>
      <w:r>
        <w:rPr>
          <w:szCs w:val="28"/>
        </w:rPr>
        <w:t>Правовое обеспечение бюджетной и налоговой электронной экосистемы</w:t>
      </w:r>
      <w:r>
        <w:rPr>
          <w:rFonts w:cs="Times New Roman"/>
          <w:color w:val="000000" w:themeColor="text1"/>
          <w:szCs w:val="28"/>
        </w:rPr>
        <w:t xml:space="preserve">» входит в модуль направленности программы магистратуры </w:t>
      </w:r>
      <w:r w:rsidR="00154E1F">
        <w:rPr>
          <w:rFonts w:eastAsia="Calibri" w:cs="Times New Roman"/>
          <w:szCs w:val="28"/>
          <w:lang w:eastAsia="ru-RU"/>
        </w:rPr>
        <w:t>«Цифровой юрист» с часть,</w:t>
      </w:r>
      <w:r>
        <w:rPr>
          <w:rFonts w:eastAsia="Calibri" w:cs="Times New Roman"/>
          <w:szCs w:val="28"/>
          <w:lang w:eastAsia="ru-RU"/>
        </w:rPr>
        <w:t xml:space="preserve"> </w:t>
      </w:r>
      <w:r w:rsidR="00154E1F" w:rsidRPr="00154E1F">
        <w:rPr>
          <w:rFonts w:eastAsia="Calibri" w:cs="Times New Roman"/>
          <w:szCs w:val="28"/>
          <w:lang w:eastAsia="ru-RU"/>
        </w:rPr>
        <w:t>формируем</w:t>
      </w:r>
      <w:r w:rsidR="00154E1F">
        <w:rPr>
          <w:rFonts w:eastAsia="Calibri" w:cs="Times New Roman"/>
          <w:szCs w:val="28"/>
          <w:lang w:eastAsia="ru-RU"/>
        </w:rPr>
        <w:t>ую</w:t>
      </w:r>
      <w:r w:rsidR="00154E1F" w:rsidRPr="00154E1F">
        <w:rPr>
          <w:rFonts w:eastAsia="Calibri" w:cs="Times New Roman"/>
          <w:szCs w:val="28"/>
          <w:lang w:eastAsia="ru-RU"/>
        </w:rPr>
        <w:t xml:space="preserve"> участниками образовательных отношений</w:t>
      </w:r>
      <w:r w:rsidR="00203BA3">
        <w:rPr>
          <w:rFonts w:eastAsia="Calibri" w:cs="Times New Roman"/>
          <w:szCs w:val="28"/>
          <w:lang w:eastAsia="ru-RU"/>
        </w:rPr>
        <w:t xml:space="preserve">, ОП </w:t>
      </w:r>
      <w:r>
        <w:rPr>
          <w:rFonts w:eastAsia="Calibri" w:cs="Times New Roman"/>
          <w:szCs w:val="28"/>
          <w:lang w:eastAsia="ru-RU"/>
        </w:rPr>
        <w:t>по направлению подго</w:t>
      </w:r>
      <w:r w:rsidR="00154E1F">
        <w:rPr>
          <w:rFonts w:eastAsia="Calibri" w:cs="Times New Roman"/>
          <w:szCs w:val="28"/>
          <w:lang w:eastAsia="ru-RU"/>
        </w:rPr>
        <w:t>товки 40.04.01 «Юриспруденция».</w:t>
      </w:r>
    </w:p>
    <w:p w:rsidR="00536D11" w:rsidRDefault="00536D11">
      <w:pPr>
        <w:spacing w:after="0" w:line="240" w:lineRule="auto"/>
        <w:ind w:left="715" w:firstLine="709"/>
        <w:rPr>
          <w:rFonts w:cs="Times New Roman"/>
          <w:szCs w:val="28"/>
        </w:rPr>
      </w:pPr>
    </w:p>
    <w:p w:rsidR="00536D11" w:rsidRDefault="00656E87">
      <w:pPr>
        <w:pStyle w:val="1"/>
      </w:pPr>
      <w:bookmarkStart w:id="4" w:name="_Toc183473362"/>
      <w: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t xml:space="preserve"> </w:t>
      </w:r>
    </w:p>
    <w:tbl>
      <w:tblPr>
        <w:tblStyle w:val="TableGrid"/>
        <w:tblW w:w="10728" w:type="dxa"/>
        <w:tblInd w:w="-714" w:type="dxa"/>
        <w:tblCellMar>
          <w:top w:w="11" w:type="dxa"/>
          <w:left w:w="110" w:type="dxa"/>
        </w:tblCellMar>
        <w:tblLook w:val="04A0" w:firstRow="1" w:lastRow="0" w:firstColumn="1" w:lastColumn="0" w:noHBand="0" w:noVBand="1"/>
      </w:tblPr>
      <w:tblGrid>
        <w:gridCol w:w="5364"/>
        <w:gridCol w:w="2475"/>
        <w:gridCol w:w="2889"/>
      </w:tblGrid>
      <w:tr w:rsidR="00536D11" w:rsidTr="00203BA3">
        <w:trPr>
          <w:trHeight w:val="439"/>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jc w:val="center"/>
              <w:rPr>
                <w:rFonts w:cs="Times New Roman"/>
                <w:sz w:val="24"/>
                <w:szCs w:val="24"/>
              </w:rPr>
            </w:pPr>
            <w:r>
              <w:rPr>
                <w:rFonts w:eastAsia="Times New Roman" w:cs="Times New Roman"/>
                <w:b/>
                <w:sz w:val="24"/>
                <w:szCs w:val="24"/>
              </w:rPr>
              <w:t xml:space="preserve">Вид учебной работы по дисциплине </w:t>
            </w:r>
          </w:p>
        </w:tc>
        <w:tc>
          <w:tcPr>
            <w:tcW w:w="2475"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
              <w:jc w:val="center"/>
              <w:rPr>
                <w:rFonts w:eastAsia="Times New Roman" w:cs="Times New Roman"/>
                <w:b/>
                <w:sz w:val="24"/>
                <w:szCs w:val="24"/>
              </w:rPr>
            </w:pPr>
            <w:r>
              <w:rPr>
                <w:rFonts w:eastAsia="Times New Roman" w:cs="Times New Roman"/>
                <w:b/>
                <w:sz w:val="24"/>
                <w:szCs w:val="24"/>
              </w:rPr>
              <w:t>Всего</w:t>
            </w:r>
          </w:p>
          <w:p w:rsidR="00536D11" w:rsidRDefault="00656E87">
            <w:pPr>
              <w:spacing w:line="259" w:lineRule="auto"/>
              <w:ind w:left="10"/>
              <w:jc w:val="center"/>
              <w:rPr>
                <w:rFonts w:cs="Times New Roman"/>
                <w:sz w:val="24"/>
                <w:szCs w:val="24"/>
              </w:rPr>
            </w:pPr>
            <w:r>
              <w:rPr>
                <w:rFonts w:eastAsia="Times New Roman" w:cs="Times New Roman"/>
                <w:b/>
                <w:sz w:val="24"/>
                <w:szCs w:val="24"/>
              </w:rPr>
              <w:t>(в з/е и часах)</w:t>
            </w:r>
          </w:p>
        </w:tc>
        <w:tc>
          <w:tcPr>
            <w:tcW w:w="288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29" w:line="259" w:lineRule="auto"/>
              <w:ind w:left="29"/>
              <w:rPr>
                <w:rFonts w:cs="Times New Roman"/>
                <w:sz w:val="24"/>
                <w:szCs w:val="24"/>
              </w:rPr>
            </w:pPr>
            <w:r>
              <w:rPr>
                <w:rFonts w:eastAsia="Times New Roman" w:cs="Times New Roman"/>
                <w:b/>
                <w:sz w:val="24"/>
                <w:szCs w:val="24"/>
              </w:rPr>
              <w:t xml:space="preserve">           Модуль 4</w:t>
            </w:r>
          </w:p>
          <w:p w:rsidR="00536D11" w:rsidRDefault="00656E87">
            <w:pPr>
              <w:spacing w:line="259" w:lineRule="auto"/>
              <w:ind w:right="120"/>
              <w:jc w:val="center"/>
              <w:rPr>
                <w:rFonts w:cs="Times New Roman"/>
                <w:sz w:val="24"/>
                <w:szCs w:val="24"/>
              </w:rPr>
            </w:pPr>
            <w:r>
              <w:rPr>
                <w:rFonts w:eastAsia="Times New Roman" w:cs="Times New Roman"/>
                <w:b/>
                <w:sz w:val="24"/>
                <w:szCs w:val="24"/>
              </w:rPr>
              <w:t>(в часах)</w:t>
            </w:r>
          </w:p>
        </w:tc>
      </w:tr>
      <w:tr w:rsidR="00536D11" w:rsidTr="00203BA3">
        <w:trPr>
          <w:trHeight w:val="355"/>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sz w:val="24"/>
                <w:szCs w:val="24"/>
              </w:rPr>
            </w:pPr>
            <w:r>
              <w:rPr>
                <w:rFonts w:eastAsia="Times New Roman" w:cs="Times New Roman"/>
                <w:b/>
                <w:sz w:val="24"/>
                <w:szCs w:val="24"/>
              </w:rPr>
              <w:t xml:space="preserve">Общая трудоёмкость дисциплины </w:t>
            </w:r>
          </w:p>
        </w:tc>
        <w:tc>
          <w:tcPr>
            <w:tcW w:w="247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15"/>
              <w:jc w:val="center"/>
              <w:rPr>
                <w:rFonts w:cs="Times New Roman"/>
                <w:color w:val="FF0000"/>
                <w:sz w:val="24"/>
                <w:szCs w:val="24"/>
              </w:rPr>
            </w:pPr>
            <w:r>
              <w:rPr>
                <w:rFonts w:eastAsia="Times New Roman" w:cs="Times New Roman"/>
                <w:b/>
                <w:sz w:val="24"/>
                <w:szCs w:val="24"/>
              </w:rPr>
              <w:t xml:space="preserve">3 </w:t>
            </w:r>
            <w:proofErr w:type="spellStart"/>
            <w:r>
              <w:rPr>
                <w:rFonts w:eastAsia="Times New Roman" w:cs="Times New Roman"/>
                <w:b/>
                <w:sz w:val="24"/>
                <w:szCs w:val="24"/>
              </w:rPr>
              <w:t>з.е</w:t>
            </w:r>
            <w:proofErr w:type="spellEnd"/>
            <w:r>
              <w:rPr>
                <w:rFonts w:eastAsia="Times New Roman" w:cs="Times New Roman"/>
                <w:b/>
                <w:sz w:val="24"/>
                <w:szCs w:val="24"/>
              </w:rPr>
              <w:t xml:space="preserve">. и 108 </w:t>
            </w:r>
          </w:p>
        </w:tc>
        <w:tc>
          <w:tcPr>
            <w:tcW w:w="2889"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16"/>
              <w:jc w:val="center"/>
              <w:rPr>
                <w:rFonts w:cs="Times New Roman"/>
                <w:sz w:val="24"/>
                <w:szCs w:val="24"/>
              </w:rPr>
            </w:pPr>
            <w:r>
              <w:rPr>
                <w:rFonts w:eastAsia="Times New Roman" w:cs="Times New Roman"/>
                <w:b/>
                <w:sz w:val="24"/>
                <w:szCs w:val="24"/>
              </w:rPr>
              <w:t>108</w:t>
            </w:r>
          </w:p>
        </w:tc>
      </w:tr>
      <w:tr w:rsidR="00536D11" w:rsidTr="00203BA3">
        <w:trPr>
          <w:trHeight w:val="443"/>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sz w:val="24"/>
                <w:szCs w:val="24"/>
              </w:rPr>
            </w:pPr>
            <w:r>
              <w:rPr>
                <w:rFonts w:eastAsia="Times New Roman" w:cs="Times New Roman"/>
                <w:b/>
                <w:i/>
                <w:sz w:val="24"/>
                <w:szCs w:val="24"/>
              </w:rPr>
              <w:t>Контактная работа - Аудиторные занятия</w:t>
            </w:r>
          </w:p>
        </w:tc>
        <w:tc>
          <w:tcPr>
            <w:tcW w:w="247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20"/>
              <w:jc w:val="center"/>
              <w:rPr>
                <w:rFonts w:cs="Times New Roman"/>
                <w:color w:val="FF0000"/>
                <w:sz w:val="24"/>
                <w:szCs w:val="24"/>
              </w:rPr>
            </w:pPr>
            <w:r>
              <w:rPr>
                <w:rFonts w:eastAsia="Times New Roman" w:cs="Times New Roman"/>
                <w:b/>
                <w:sz w:val="24"/>
                <w:szCs w:val="24"/>
              </w:rPr>
              <w:t>50</w:t>
            </w:r>
          </w:p>
        </w:tc>
        <w:tc>
          <w:tcPr>
            <w:tcW w:w="2889"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21"/>
              <w:jc w:val="center"/>
              <w:rPr>
                <w:rFonts w:cs="Times New Roman"/>
                <w:sz w:val="24"/>
                <w:szCs w:val="24"/>
              </w:rPr>
            </w:pPr>
            <w:r>
              <w:rPr>
                <w:rFonts w:eastAsia="Times New Roman" w:cs="Times New Roman"/>
                <w:b/>
                <w:sz w:val="24"/>
                <w:szCs w:val="24"/>
              </w:rPr>
              <w:t>50</w:t>
            </w:r>
          </w:p>
        </w:tc>
      </w:tr>
      <w:tr w:rsidR="00536D11" w:rsidTr="00203BA3">
        <w:trPr>
          <w:trHeight w:val="425"/>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sz w:val="24"/>
                <w:szCs w:val="24"/>
              </w:rPr>
            </w:pPr>
            <w:r>
              <w:rPr>
                <w:rFonts w:cs="Times New Roman"/>
                <w:sz w:val="24"/>
                <w:szCs w:val="24"/>
              </w:rPr>
              <w:t xml:space="preserve">Лекции </w:t>
            </w:r>
          </w:p>
        </w:tc>
        <w:tc>
          <w:tcPr>
            <w:tcW w:w="247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15"/>
              <w:jc w:val="center"/>
              <w:rPr>
                <w:rFonts w:cs="Times New Roman"/>
                <w:color w:val="FF0000"/>
                <w:sz w:val="24"/>
                <w:szCs w:val="24"/>
              </w:rPr>
            </w:pPr>
            <w:r>
              <w:rPr>
                <w:rFonts w:cs="Times New Roman"/>
                <w:sz w:val="24"/>
                <w:szCs w:val="24"/>
              </w:rPr>
              <w:t>12</w:t>
            </w:r>
          </w:p>
        </w:tc>
        <w:tc>
          <w:tcPr>
            <w:tcW w:w="2889"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16"/>
              <w:jc w:val="center"/>
              <w:rPr>
                <w:rFonts w:cs="Times New Roman"/>
                <w:sz w:val="24"/>
                <w:szCs w:val="24"/>
              </w:rPr>
            </w:pPr>
            <w:r>
              <w:rPr>
                <w:rFonts w:cs="Times New Roman"/>
                <w:sz w:val="24"/>
                <w:szCs w:val="24"/>
              </w:rPr>
              <w:t>12</w:t>
            </w:r>
          </w:p>
        </w:tc>
      </w:tr>
      <w:tr w:rsidR="00536D11" w:rsidTr="00203BA3">
        <w:trPr>
          <w:trHeight w:val="439"/>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sz w:val="24"/>
                <w:szCs w:val="24"/>
              </w:rPr>
            </w:pPr>
            <w:r>
              <w:rPr>
                <w:rFonts w:cs="Times New Roman"/>
                <w:sz w:val="24"/>
                <w:szCs w:val="24"/>
              </w:rPr>
              <w:t xml:space="preserve">Семинары, практические занятия </w:t>
            </w:r>
          </w:p>
        </w:tc>
        <w:tc>
          <w:tcPr>
            <w:tcW w:w="247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20"/>
              <w:jc w:val="center"/>
              <w:rPr>
                <w:rFonts w:cs="Times New Roman"/>
                <w:color w:val="FF0000"/>
                <w:sz w:val="24"/>
                <w:szCs w:val="24"/>
              </w:rPr>
            </w:pPr>
            <w:r>
              <w:rPr>
                <w:rFonts w:cs="Times New Roman"/>
                <w:sz w:val="24"/>
                <w:szCs w:val="24"/>
              </w:rPr>
              <w:t>38</w:t>
            </w:r>
          </w:p>
        </w:tc>
        <w:tc>
          <w:tcPr>
            <w:tcW w:w="2889"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21"/>
              <w:jc w:val="center"/>
              <w:rPr>
                <w:rFonts w:cs="Times New Roman"/>
                <w:sz w:val="24"/>
                <w:szCs w:val="24"/>
              </w:rPr>
            </w:pPr>
            <w:r>
              <w:rPr>
                <w:rFonts w:cs="Times New Roman"/>
                <w:sz w:val="24"/>
                <w:szCs w:val="24"/>
              </w:rPr>
              <w:t>38</w:t>
            </w:r>
          </w:p>
        </w:tc>
      </w:tr>
      <w:tr w:rsidR="00536D11" w:rsidTr="00203BA3">
        <w:trPr>
          <w:trHeight w:val="391"/>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sz w:val="24"/>
                <w:szCs w:val="24"/>
              </w:rPr>
            </w:pPr>
            <w:r>
              <w:rPr>
                <w:rFonts w:eastAsia="Times New Roman" w:cs="Times New Roman"/>
                <w:b/>
                <w:i/>
                <w:sz w:val="24"/>
                <w:szCs w:val="24"/>
              </w:rPr>
              <w:t>Самостоятельная работа</w:t>
            </w:r>
          </w:p>
        </w:tc>
        <w:tc>
          <w:tcPr>
            <w:tcW w:w="247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20"/>
              <w:jc w:val="center"/>
              <w:rPr>
                <w:rFonts w:cs="Times New Roman"/>
                <w:color w:val="FF0000"/>
                <w:sz w:val="24"/>
                <w:szCs w:val="24"/>
              </w:rPr>
            </w:pPr>
            <w:r>
              <w:rPr>
                <w:rFonts w:eastAsia="Times New Roman" w:cs="Times New Roman"/>
                <w:b/>
                <w:sz w:val="24"/>
                <w:szCs w:val="24"/>
              </w:rPr>
              <w:t>58</w:t>
            </w:r>
          </w:p>
        </w:tc>
        <w:tc>
          <w:tcPr>
            <w:tcW w:w="2889"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16"/>
              <w:jc w:val="center"/>
              <w:rPr>
                <w:rFonts w:cs="Times New Roman"/>
                <w:sz w:val="24"/>
                <w:szCs w:val="24"/>
              </w:rPr>
            </w:pPr>
            <w:r>
              <w:rPr>
                <w:rFonts w:eastAsia="Times New Roman" w:cs="Times New Roman"/>
                <w:b/>
                <w:sz w:val="24"/>
                <w:szCs w:val="24"/>
              </w:rPr>
              <w:t>58</w:t>
            </w:r>
          </w:p>
        </w:tc>
      </w:tr>
      <w:tr w:rsidR="00536D11" w:rsidTr="00203BA3">
        <w:trPr>
          <w:trHeight w:val="351"/>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sz w:val="24"/>
                <w:szCs w:val="24"/>
              </w:rPr>
            </w:pPr>
            <w:r>
              <w:rPr>
                <w:rFonts w:cs="Times New Roman"/>
                <w:sz w:val="24"/>
                <w:szCs w:val="24"/>
              </w:rPr>
              <w:t xml:space="preserve">Вид текущего контроля </w:t>
            </w:r>
          </w:p>
        </w:tc>
        <w:tc>
          <w:tcPr>
            <w:tcW w:w="2475" w:type="dxa"/>
            <w:tcBorders>
              <w:top w:val="single" w:sz="4" w:space="0" w:color="000000"/>
              <w:left w:val="single" w:sz="4" w:space="0" w:color="000000"/>
              <w:bottom w:val="single" w:sz="4" w:space="0" w:color="000000"/>
              <w:right w:val="single" w:sz="4" w:space="0" w:color="000000"/>
            </w:tcBorders>
          </w:tcPr>
          <w:p w:rsidR="00536D11" w:rsidRDefault="00656E87">
            <w:pPr>
              <w:spacing w:line="275" w:lineRule="auto"/>
              <w:jc w:val="center"/>
              <w:rPr>
                <w:rFonts w:cs="Times New Roman"/>
                <w:sz w:val="24"/>
                <w:szCs w:val="24"/>
              </w:rPr>
            </w:pPr>
            <w:r>
              <w:rPr>
                <w:rFonts w:cs="Times New Roman"/>
                <w:sz w:val="24"/>
                <w:szCs w:val="24"/>
              </w:rPr>
              <w:t>Контрольная работа</w:t>
            </w:r>
          </w:p>
        </w:tc>
        <w:tc>
          <w:tcPr>
            <w:tcW w:w="2889"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jc w:val="center"/>
              <w:rPr>
                <w:rFonts w:cs="Times New Roman"/>
                <w:sz w:val="24"/>
                <w:szCs w:val="24"/>
              </w:rPr>
            </w:pPr>
            <w:r>
              <w:rPr>
                <w:rFonts w:cs="Times New Roman"/>
                <w:sz w:val="24"/>
                <w:szCs w:val="24"/>
              </w:rPr>
              <w:t>Контрольная работа</w:t>
            </w:r>
          </w:p>
        </w:tc>
      </w:tr>
      <w:tr w:rsidR="00536D11" w:rsidTr="00203BA3">
        <w:trPr>
          <w:trHeight w:val="299"/>
        </w:trPr>
        <w:tc>
          <w:tcPr>
            <w:tcW w:w="5364"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sz w:val="24"/>
                <w:szCs w:val="24"/>
              </w:rPr>
            </w:pPr>
            <w:r>
              <w:rPr>
                <w:rFonts w:cs="Times New Roman"/>
                <w:sz w:val="24"/>
                <w:szCs w:val="24"/>
              </w:rPr>
              <w:t xml:space="preserve">Вид промежуточной аттестации </w:t>
            </w:r>
          </w:p>
        </w:tc>
        <w:tc>
          <w:tcPr>
            <w:tcW w:w="247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116"/>
              <w:jc w:val="center"/>
              <w:rPr>
                <w:rFonts w:cs="Times New Roman"/>
                <w:bCs/>
                <w:sz w:val="24"/>
                <w:szCs w:val="24"/>
              </w:rPr>
            </w:pPr>
            <w:r>
              <w:rPr>
                <w:rFonts w:cs="Times New Roman"/>
                <w:bCs/>
                <w:sz w:val="24"/>
                <w:szCs w:val="24"/>
              </w:rPr>
              <w:t>экзамен</w:t>
            </w:r>
          </w:p>
        </w:tc>
        <w:tc>
          <w:tcPr>
            <w:tcW w:w="2889"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jc w:val="center"/>
              <w:rPr>
                <w:rFonts w:cs="Times New Roman"/>
                <w:bCs/>
                <w:sz w:val="24"/>
                <w:szCs w:val="24"/>
              </w:rPr>
            </w:pPr>
            <w:r>
              <w:rPr>
                <w:rFonts w:cs="Times New Roman"/>
                <w:bCs/>
                <w:sz w:val="24"/>
                <w:szCs w:val="24"/>
              </w:rPr>
              <w:t>экзамен</w:t>
            </w:r>
          </w:p>
        </w:tc>
      </w:tr>
    </w:tbl>
    <w:p w:rsidR="00536D11" w:rsidRDefault="00536D11">
      <w:pPr>
        <w:pStyle w:val="1"/>
      </w:pPr>
    </w:p>
    <w:p w:rsidR="00536D11" w:rsidRDefault="00656E87">
      <w:pPr>
        <w:pStyle w:val="1"/>
      </w:pPr>
      <w:bookmarkStart w:id="5" w:name="_Toc183473363"/>
      <w: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536D11" w:rsidRDefault="00536D11">
      <w:pPr>
        <w:spacing w:after="0" w:line="240" w:lineRule="auto"/>
        <w:ind w:left="-709" w:right="-145" w:firstLine="1418"/>
        <w:jc w:val="both"/>
        <w:rPr>
          <w:rFonts w:eastAsia="Times New Roman" w:cs="Times New Roman"/>
          <w:b/>
          <w:szCs w:val="28"/>
        </w:rPr>
      </w:pPr>
    </w:p>
    <w:p w:rsidR="00536D11" w:rsidRDefault="00656E87">
      <w:pPr>
        <w:pStyle w:val="2"/>
      </w:pPr>
      <w:bookmarkStart w:id="6" w:name="_Toc183473364"/>
      <w:r>
        <w:t>5.1. Содержание дисциплины</w:t>
      </w:r>
      <w:bookmarkEnd w:id="6"/>
      <w:r>
        <w:t xml:space="preserve">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709" w:right="-287" w:firstLine="283"/>
        <w:jc w:val="both"/>
        <w:rPr>
          <w:rFonts w:cs="Times New Roman"/>
          <w:b/>
          <w:bCs/>
          <w:szCs w:val="28"/>
        </w:rPr>
      </w:pPr>
      <w:r>
        <w:rPr>
          <w:rFonts w:cs="Times New Roman"/>
          <w:b/>
          <w:bCs/>
          <w:szCs w:val="28"/>
        </w:rPr>
        <w:t xml:space="preserve">Тема 1. Правовая характеристика электронных экосистем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Возникновение и развитие понятия “экосистема”. Соотношение терминов, употребляемых в контексте информационных технологий: “экосистема информационного общества”, “экосистема цифровой экономики”, “цифровая экосистема”, “экосистема программного обеспечения”.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Соотношение понятий “электронная экосистема” и “цифровая экосистема”. Определение и сущность электронной экосистемы. Основные компоненты электронной экосистемы. Участники экосистемы. Взаимодействие участников через автоматизированный обмен данными. Принципы электронной экосистемы. Правовое регулирование электронной экосистемы.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Международный опыт и перспективы развития правового регулирования электронной экосистемы. Стандарты МВФ, Всемирного банка и ОЭСР. Особенности применения международных норм в национальных системах.</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lastRenderedPageBreak/>
        <w:t xml:space="preserve">Соотношение понятия “цифровая экосистема” со смежными понятиями. Цифровые платформы: понятие, правовое регулирование, свойства, типы, структура и значение. Отличия государственных цифровых платформ от коммерческих цифровых платформ, информационных систем, цифровых сервисов. Признаки, типы и правовое регулирование государственных цифровых платформ. Правовое регулирование цифровых сервисов как элементов цифровой платформы.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Основные различия между цифровой платформой и цифровой экосистемой. Правовое регулирование и структура цифровой экосистемы.  </w:t>
      </w:r>
    </w:p>
    <w:p w:rsidR="00536D11" w:rsidRDefault="00536D11"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709" w:right="-287" w:firstLine="283"/>
        <w:jc w:val="both"/>
        <w:rPr>
          <w:rFonts w:cs="Times New Roman"/>
          <w:color w:val="000000"/>
          <w:szCs w:val="28"/>
        </w:rPr>
      </w:pP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709" w:right="-287" w:firstLine="283"/>
        <w:jc w:val="both"/>
        <w:rPr>
          <w:rFonts w:cs="Times New Roman"/>
          <w:b/>
          <w:bCs/>
          <w:color w:val="000000"/>
          <w:szCs w:val="28"/>
        </w:rPr>
      </w:pPr>
      <w:r>
        <w:rPr>
          <w:rFonts w:cs="Times New Roman"/>
          <w:b/>
          <w:bCs/>
          <w:color w:val="000000"/>
          <w:szCs w:val="28"/>
        </w:rPr>
        <w:t>Тема 2. Правовое регулирование цифровых технологий в бюджетной и налоговой сфере</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proofErr w:type="spellStart"/>
      <w:r>
        <w:rPr>
          <w:rFonts w:cs="Times New Roman"/>
          <w:szCs w:val="28"/>
        </w:rPr>
        <w:t>Цифровизация</w:t>
      </w:r>
      <w:proofErr w:type="spellEnd"/>
      <w:r>
        <w:rPr>
          <w:rFonts w:cs="Times New Roman"/>
          <w:szCs w:val="28"/>
        </w:rPr>
        <w:t xml:space="preserve"> как современный этап информатизации. Соотношение </w:t>
      </w:r>
      <w:proofErr w:type="spellStart"/>
      <w:r>
        <w:rPr>
          <w:rFonts w:cs="Times New Roman"/>
          <w:szCs w:val="28"/>
        </w:rPr>
        <w:t>цифровизации</w:t>
      </w:r>
      <w:proofErr w:type="spellEnd"/>
      <w:r>
        <w:rPr>
          <w:rFonts w:cs="Times New Roman"/>
          <w:szCs w:val="28"/>
        </w:rPr>
        <w:t xml:space="preserve"> и информационно-телекоммуникационных технологий. </w:t>
      </w:r>
      <w:proofErr w:type="spellStart"/>
      <w:r>
        <w:rPr>
          <w:rFonts w:cs="Times New Roman"/>
          <w:szCs w:val="28"/>
        </w:rPr>
        <w:t>Цифровизация</w:t>
      </w:r>
      <w:proofErr w:type="spellEnd"/>
      <w:r>
        <w:rPr>
          <w:rFonts w:cs="Times New Roman"/>
          <w:szCs w:val="28"/>
        </w:rPr>
        <w:t xml:space="preserve"> экономики как одно из приоритетных направлений государственной политики Российской Федерации. Плановые документы в рамках цифровой трансформации экономики. </w:t>
      </w:r>
      <w:r>
        <w:rPr>
          <w:rFonts w:cs="Times New Roman"/>
          <w:color w:val="000000"/>
          <w:szCs w:val="28"/>
        </w:rPr>
        <w:t xml:space="preserve">Основы цифровой трансформации национальной экономики в области налогового администрирования согласно Концепции развития электронного документооборота в хозяйственной деятельности.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Международные договоры и соглашения в области </w:t>
      </w:r>
      <w:proofErr w:type="spellStart"/>
      <w:r>
        <w:rPr>
          <w:rFonts w:cs="Times New Roman"/>
          <w:szCs w:val="28"/>
        </w:rPr>
        <w:t>цифровизации</w:t>
      </w:r>
      <w:proofErr w:type="spellEnd"/>
      <w:r>
        <w:rPr>
          <w:rFonts w:cs="Times New Roman"/>
          <w:szCs w:val="28"/>
        </w:rPr>
        <w:t xml:space="preserve"> современных бюджетных и налоговых правоотношений. Правовые основы </w:t>
      </w:r>
      <w:proofErr w:type="spellStart"/>
      <w:r>
        <w:rPr>
          <w:rFonts w:cs="Times New Roman"/>
          <w:szCs w:val="28"/>
        </w:rPr>
        <w:t>цифровизации</w:t>
      </w:r>
      <w:proofErr w:type="spellEnd"/>
      <w:r>
        <w:rPr>
          <w:rFonts w:cs="Times New Roman"/>
          <w:szCs w:val="28"/>
        </w:rPr>
        <w:t xml:space="preserve"> современных бюджетных и налоговых правоотношений в Российской Федерации.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Цифровые технологии в зависимости от области их применения в экономике: </w:t>
      </w:r>
      <w:proofErr w:type="spellStart"/>
      <w:r>
        <w:rPr>
          <w:rFonts w:cs="Times New Roman"/>
          <w:szCs w:val="28"/>
          <w:lang w:val="en-US"/>
        </w:rPr>
        <w:t>legaltech</w:t>
      </w:r>
      <w:proofErr w:type="spellEnd"/>
      <w:r>
        <w:rPr>
          <w:rFonts w:cs="Times New Roman"/>
          <w:szCs w:val="28"/>
        </w:rPr>
        <w:t xml:space="preserve"> (правовые/законные/юридические технологии); </w:t>
      </w:r>
      <w:proofErr w:type="spellStart"/>
      <w:r>
        <w:rPr>
          <w:rFonts w:cs="Times New Roman"/>
          <w:szCs w:val="28"/>
          <w:lang w:val="en-US"/>
        </w:rPr>
        <w:t>fintech</w:t>
      </w:r>
      <w:proofErr w:type="spellEnd"/>
      <w:r>
        <w:rPr>
          <w:rFonts w:cs="Times New Roman"/>
          <w:szCs w:val="28"/>
        </w:rPr>
        <w:t xml:space="preserve"> (финансовые технологии); </w:t>
      </w:r>
      <w:proofErr w:type="spellStart"/>
      <w:r>
        <w:rPr>
          <w:rFonts w:cs="Times New Roman"/>
          <w:szCs w:val="28"/>
          <w:lang w:val="en-US"/>
        </w:rPr>
        <w:t>govtech</w:t>
      </w:r>
      <w:proofErr w:type="spellEnd"/>
      <w:r>
        <w:rPr>
          <w:rFonts w:cs="Times New Roman"/>
          <w:szCs w:val="28"/>
        </w:rPr>
        <w:t xml:space="preserve"> (технологии в сфере государственного и муниципального управления). </w:t>
      </w:r>
      <w:r>
        <w:rPr>
          <w:rFonts w:cs="Times New Roman"/>
          <w:color w:val="000000"/>
          <w:szCs w:val="28"/>
        </w:rPr>
        <w:t xml:space="preserve">Электронные ресурсы </w:t>
      </w:r>
      <w:proofErr w:type="spellStart"/>
      <w:r>
        <w:rPr>
          <w:rFonts w:cs="Times New Roman"/>
          <w:szCs w:val="28"/>
          <w:lang w:val="en-US"/>
        </w:rPr>
        <w:t>legaltech</w:t>
      </w:r>
      <w:proofErr w:type="spellEnd"/>
      <w:r>
        <w:rPr>
          <w:rFonts w:cs="Times New Roman"/>
          <w:szCs w:val="28"/>
        </w:rPr>
        <w:t xml:space="preserve"> как совокупности цифровых инструментов: </w:t>
      </w:r>
      <w:r>
        <w:rPr>
          <w:rFonts w:cs="Times New Roman"/>
          <w:color w:val="000000"/>
          <w:szCs w:val="28"/>
        </w:rPr>
        <w:t xml:space="preserve">электронные сервисы “Мой налог” и “Мой бизнес”, сервисы для проверки контрагентов, сайты судов с общей правовой информацией. Искусственный интеллект как основа </w:t>
      </w:r>
      <w:proofErr w:type="spellStart"/>
      <w:r>
        <w:rPr>
          <w:rFonts w:cs="Times New Roman"/>
          <w:szCs w:val="28"/>
          <w:lang w:val="en-US"/>
        </w:rPr>
        <w:t>legaltech</w:t>
      </w:r>
      <w:proofErr w:type="spellEnd"/>
      <w:r>
        <w:rPr>
          <w:rFonts w:cs="Times New Roman"/>
          <w:szCs w:val="28"/>
        </w:rPr>
        <w:t xml:space="preserve">. </w:t>
      </w:r>
      <w:r>
        <w:rPr>
          <w:rFonts w:cs="Times New Roman"/>
          <w:color w:val="000000"/>
          <w:szCs w:val="28"/>
        </w:rPr>
        <w:t xml:space="preserve">«Машиночитаемое право» как </w:t>
      </w:r>
      <w:r>
        <w:rPr>
          <w:rFonts w:cs="Times New Roman"/>
          <w:szCs w:val="28"/>
        </w:rPr>
        <w:t xml:space="preserve">инструмент </w:t>
      </w:r>
      <w:proofErr w:type="spellStart"/>
      <w:r>
        <w:rPr>
          <w:rFonts w:cs="Times New Roman"/>
          <w:szCs w:val="28"/>
          <w:lang w:val="en-US"/>
        </w:rPr>
        <w:t>legaltech</w:t>
      </w:r>
      <w:proofErr w:type="spellEnd"/>
      <w:r>
        <w:rPr>
          <w:rFonts w:cs="Times New Roman"/>
          <w:szCs w:val="28"/>
        </w:rPr>
        <w:t>. Концепция развития технологий машиночитаемого права. Правовое регулирование цифровых технологий.</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Основные этапы внедрения цифровых технологий в деятельность налоговых органов. Цифровые технологии, используемые в налоговом администрировании: </w:t>
      </w:r>
      <w:r>
        <w:rPr>
          <w:rFonts w:cs="Times New Roman"/>
          <w:szCs w:val="28"/>
          <w:lang w:val="en-US"/>
        </w:rPr>
        <w:t>Big</w:t>
      </w:r>
      <w:r>
        <w:rPr>
          <w:rFonts w:cs="Times New Roman"/>
          <w:szCs w:val="28"/>
        </w:rPr>
        <w:t xml:space="preserve"> </w:t>
      </w:r>
      <w:r>
        <w:rPr>
          <w:rFonts w:cs="Times New Roman"/>
          <w:szCs w:val="28"/>
          <w:lang w:val="en-US"/>
        </w:rPr>
        <w:t>Data</w:t>
      </w:r>
      <w:r>
        <w:rPr>
          <w:rFonts w:cs="Times New Roman"/>
          <w:szCs w:val="28"/>
        </w:rPr>
        <w:t xml:space="preserve">, </w:t>
      </w:r>
      <w:proofErr w:type="spellStart"/>
      <w:r>
        <w:rPr>
          <w:rFonts w:cs="Times New Roman"/>
          <w:szCs w:val="28"/>
        </w:rPr>
        <w:t>блокчейн</w:t>
      </w:r>
      <w:proofErr w:type="spellEnd"/>
      <w:r>
        <w:rPr>
          <w:rFonts w:cs="Times New Roman"/>
          <w:szCs w:val="28"/>
        </w:rPr>
        <w:t>, роботизированная автоматизация процессов, искусственный и</w:t>
      </w:r>
      <w:r>
        <w:rPr>
          <w:rFonts w:cs="Times New Roman"/>
          <w:color w:val="000000"/>
          <w:szCs w:val="28"/>
        </w:rPr>
        <w:t>нтеллект, чат-бот</w:t>
      </w:r>
      <w:r>
        <w:rPr>
          <w:rFonts w:cs="Times New Roman"/>
          <w:szCs w:val="28"/>
        </w:rPr>
        <w:t>ы, биометрия. Технологии распределенного реестра (</w:t>
      </w:r>
      <w:proofErr w:type="spellStart"/>
      <w:r>
        <w:rPr>
          <w:rFonts w:cs="Times New Roman"/>
          <w:szCs w:val="28"/>
        </w:rPr>
        <w:t>блокчейн</w:t>
      </w:r>
      <w:proofErr w:type="spellEnd"/>
      <w:r>
        <w:rPr>
          <w:rFonts w:cs="Times New Roman"/>
          <w:szCs w:val="28"/>
        </w:rPr>
        <w:t>-технологии). Правовое регулирование цифровых технологий, используемых в налоговом администрировании. Цифровая платформа Федеральной налоговой службы, базирующаяся на технологии распределенного реестра (</w:t>
      </w:r>
      <w:proofErr w:type="spellStart"/>
      <w:r>
        <w:rPr>
          <w:rFonts w:cs="Times New Roman"/>
          <w:szCs w:val="28"/>
        </w:rPr>
        <w:t>блокчейн</w:t>
      </w:r>
      <w:proofErr w:type="spellEnd"/>
      <w:r>
        <w:rPr>
          <w:rFonts w:cs="Times New Roman"/>
          <w:szCs w:val="28"/>
        </w:rPr>
        <w:t xml:space="preserve">), и ее правовое регулирование. Правовое регулирование использования налоговыми органами цифровых платформ для взаимодействия с другими органами государственной власти и </w:t>
      </w:r>
      <w:proofErr w:type="spellStart"/>
      <w:r>
        <w:rPr>
          <w:rFonts w:cs="Times New Roman"/>
          <w:szCs w:val="28"/>
        </w:rPr>
        <w:t>правообязанными</w:t>
      </w:r>
      <w:proofErr w:type="spellEnd"/>
      <w:r>
        <w:rPr>
          <w:rFonts w:cs="Times New Roman"/>
          <w:szCs w:val="28"/>
        </w:rPr>
        <w:t xml:space="preserve"> лицами.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lastRenderedPageBreak/>
        <w:t>Эволюция документооборота: бумажный, электронный, цифровой. Характеристика и правовое регулирование электронного документооборота, соотношение электронного и цифрового документооборота.</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color w:val="000000"/>
          <w:szCs w:val="28"/>
        </w:rPr>
        <w:t xml:space="preserve">Электронная подпись: правовое регулирование, характеристика, порядок получения. Простая и усиленная электронные подписи. Усиленная неквалифицированная и усиленная квалифицированная электронные подписи. </w:t>
      </w:r>
      <w:hyperlink r:id="rId8" w:history="1"/>
      <w:hyperlink r:id="rId9" w:history="1"/>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szCs w:val="28"/>
        </w:rPr>
        <w:t xml:space="preserve">Основные проблемы в бюджетной и налоговой сфере, связанные с </w:t>
      </w:r>
      <w:proofErr w:type="spellStart"/>
      <w:r>
        <w:rPr>
          <w:rFonts w:cs="Times New Roman"/>
          <w:szCs w:val="28"/>
        </w:rPr>
        <w:t>цифровизацией</w:t>
      </w:r>
      <w:proofErr w:type="spellEnd"/>
      <w:r>
        <w:rPr>
          <w:rFonts w:cs="Times New Roman"/>
          <w:szCs w:val="28"/>
        </w:rPr>
        <w:t xml:space="preserve"> деятельности Министерства финансов РФ, Федеральной налоговой службы, Федерального казначейства и других федеральных органов исполнительной и пути их решения. Ограничения для полной и всесторонней </w:t>
      </w:r>
      <w:proofErr w:type="spellStart"/>
      <w:r>
        <w:rPr>
          <w:rFonts w:cs="Times New Roman"/>
          <w:szCs w:val="28"/>
        </w:rPr>
        <w:t>цифровизации</w:t>
      </w:r>
      <w:proofErr w:type="spellEnd"/>
      <w:r>
        <w:rPr>
          <w:rFonts w:cs="Times New Roman"/>
          <w:szCs w:val="28"/>
        </w:rPr>
        <w:t xml:space="preserve"> деятельности налогоплательщиков. Причины сохранения необхо</w:t>
      </w:r>
      <w:r>
        <w:rPr>
          <w:rFonts w:cs="Times New Roman"/>
          <w:color w:val="000000"/>
          <w:szCs w:val="28"/>
        </w:rPr>
        <w:t>димости в проведении выездных налоговых проверок.</w:t>
      </w:r>
    </w:p>
    <w:p w:rsidR="00536D11" w:rsidRDefault="00536D11" w:rsidP="00154E1F">
      <w:pPr>
        <w:spacing w:after="0" w:line="276" w:lineRule="auto"/>
        <w:ind w:left="-709" w:right="-287" w:firstLine="283"/>
        <w:rPr>
          <w:rFonts w:cs="Times New Roman"/>
          <w:b/>
          <w:bCs/>
          <w:color w:val="000000"/>
          <w:szCs w:val="28"/>
        </w:rPr>
      </w:pPr>
    </w:p>
    <w:p w:rsidR="00536D11" w:rsidRDefault="00656E87" w:rsidP="00154E1F">
      <w:pPr>
        <w:spacing w:after="0" w:line="276" w:lineRule="auto"/>
        <w:ind w:left="-709" w:right="-287" w:firstLine="283"/>
        <w:jc w:val="both"/>
        <w:rPr>
          <w:rFonts w:cs="Times New Roman"/>
          <w:color w:val="000000"/>
          <w:szCs w:val="28"/>
        </w:rPr>
      </w:pPr>
      <w:r>
        <w:rPr>
          <w:rFonts w:cs="Times New Roman"/>
          <w:b/>
          <w:bCs/>
          <w:color w:val="000000"/>
          <w:szCs w:val="28"/>
        </w:rPr>
        <w:t>Тема 3. Характеристика и правовое регулирование электронной бюджетной экосистемы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Определение, сущность и цель электронной бюджетной экосистемы. Основные компоненты электронной бюджетной экосистемы: информационные системы, электронные сервисы и цифровая инфраструктура.</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Участники электронной бюджетной экосистемы.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Взаимодействие участников через цифровые платформы и сервисы.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Принципы функционирования электронной бюджетной экосистемы.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Правовое обеспечение бюджетного процесса в электронной среде. Нормативные правовые акты, регулирующие электронные процедуры бюджетного планирования и исполнения бюджетов всех уровней. Правовое регулирование электронного документооборота в цифровой среде. Обязательные требования к электронным документам в бюджетной сфере. Роль автоматизированных систем в бюджетной сфере.</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 xml:space="preserve">Влияние </w:t>
      </w:r>
      <w:proofErr w:type="spellStart"/>
      <w:r>
        <w:rPr>
          <w:rFonts w:cs="Times New Roman"/>
          <w:color w:val="000000"/>
          <w:szCs w:val="28"/>
        </w:rPr>
        <w:t>цифровизации</w:t>
      </w:r>
      <w:proofErr w:type="spellEnd"/>
      <w:r>
        <w:rPr>
          <w:rFonts w:cs="Times New Roman"/>
          <w:color w:val="000000"/>
          <w:szCs w:val="28"/>
        </w:rPr>
        <w:t xml:space="preserve"> на правовое регулирование бюджетных процессов. Использование </w:t>
      </w:r>
      <w:proofErr w:type="spellStart"/>
      <w:r>
        <w:rPr>
          <w:rFonts w:cs="Times New Roman"/>
          <w:color w:val="000000"/>
          <w:szCs w:val="28"/>
        </w:rPr>
        <w:t>блокчейн</w:t>
      </w:r>
      <w:proofErr w:type="spellEnd"/>
      <w:r>
        <w:rPr>
          <w:rFonts w:cs="Times New Roman"/>
          <w:color w:val="000000"/>
          <w:szCs w:val="28"/>
        </w:rPr>
        <w:t>-технологий для обеспечения прозрачности и безопасности бюджетных транзакций. Роль искусственного интеллекта и машинного обучения в автоматизации бюджетного контроля и прогнозировании.</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Облачные вычисления и их применение для хранения и обработки данных в бюджетной сфере.</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Международные стандарты и подходы к регулированию бюджетных процессов в электронной среде.</w:t>
      </w:r>
    </w:p>
    <w:p w:rsidR="00536D11" w:rsidRDefault="00536D11" w:rsidP="00154E1F">
      <w:pPr>
        <w:spacing w:after="0" w:line="240" w:lineRule="auto"/>
        <w:ind w:left="-709" w:right="-287" w:firstLine="283"/>
        <w:jc w:val="both"/>
        <w:rPr>
          <w:rFonts w:cs="Times New Roman"/>
          <w:b/>
          <w:szCs w:val="28"/>
        </w:rPr>
      </w:pP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709" w:right="-287" w:firstLine="283"/>
        <w:jc w:val="both"/>
        <w:rPr>
          <w:rFonts w:cs="Times New Roman"/>
          <w:b/>
          <w:bCs/>
          <w:szCs w:val="28"/>
        </w:rPr>
      </w:pPr>
      <w:r>
        <w:rPr>
          <w:rFonts w:cs="Times New Roman"/>
          <w:b/>
          <w:bCs/>
          <w:szCs w:val="28"/>
        </w:rPr>
        <w:t>Т</w:t>
      </w:r>
      <w:r>
        <w:rPr>
          <w:rFonts w:cs="Times New Roman"/>
          <w:b/>
          <w:bCs/>
          <w:color w:val="000000"/>
          <w:szCs w:val="28"/>
        </w:rPr>
        <w:t>ема 4. Характеристика и правовое регулирование цифровой налоговой экосистемы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color w:val="000000"/>
          <w:szCs w:val="28"/>
        </w:rPr>
        <w:lastRenderedPageBreak/>
        <w:t>Развитие цифровой экосистемы ФНС России. Взаимосвязанные элементы цифровой экосистемы ФНС России: цифровая среда налогоплательщика, цифровая среда налоговых органов, цифровая среда налогового администриро</w:t>
      </w:r>
      <w:r>
        <w:rPr>
          <w:rFonts w:cs="Times New Roman"/>
          <w:szCs w:val="28"/>
        </w:rPr>
        <w:t>вания. Правовое регулирование цифровой экосистемы Федеральной налоговой службы.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Разработка и внедрение автоматизированной информационной системы (АИС) “Налог-3” как ключевой этап </w:t>
      </w:r>
      <w:proofErr w:type="spellStart"/>
      <w:r>
        <w:rPr>
          <w:rFonts w:cs="Times New Roman"/>
          <w:szCs w:val="28"/>
        </w:rPr>
        <w:t>цифровизации</w:t>
      </w:r>
      <w:proofErr w:type="spellEnd"/>
      <w:r>
        <w:rPr>
          <w:rFonts w:cs="Times New Roman"/>
          <w:szCs w:val="28"/>
        </w:rPr>
        <w:t xml:space="preserve"> Федеральной налоговой службы. АИС “Налог-3”: этапы внедрения в промышленную эксплуатацию, характеристика, правовое регулирование. Технологические процессы, реализованные в АИС “Налог-3”.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Блоки электронных сервисов, составляющих цифровую экосистему ФНС России, и их правовое регулирование. Личные кабинеты налогоплательщиков. Правовое регулирование института личного кабинета налогоплательщика. Регистрация бизнеса. Сведения об ИНН. Уплата налогов и пошлин. Риски бизнеса. Налоговые калькуляторы. Сведения из реестров. Налоговый учет. Меры поддержки. Электронный документооборот. Справочная информация. Обратная связь / Помощь. Международное налогообложение. Программные средства.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szCs w:val="28"/>
        </w:rPr>
        <w:t>Автоматизированные системы контроля. АСК Налог. Программный комплекс автоматизированного контроля за налогом на добавленную стоимость, и особенности выделения его версий. Внедрение ПК АСК “НДС-1”. АСК “НДС-2” как аналитическая прикладная подсистема АИС “Налог-3”. Система управления рисками СУР АСК “НДС-2”. Автоматизированная система контроля применения контрольно</w:t>
      </w:r>
      <w:r>
        <w:rPr>
          <w:rFonts w:cs="Times New Roman"/>
          <w:color w:val="000000"/>
          <w:szCs w:val="28"/>
        </w:rPr>
        <w:t>-кассовой техники (АСК ККТ) как аналитическая прикладная подсистема АИС “Налог-3”. Мобильное автоматизированное рабочее место для налога на профессиональный доход (МАРМ НПД).</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 xml:space="preserve">Площадка по реструктуризации долга.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color w:val="000000"/>
          <w:szCs w:val="28"/>
        </w:rPr>
        <w:t>Правовая характеристика институтов единого налогового платежа и единого налогов</w:t>
      </w:r>
      <w:r>
        <w:rPr>
          <w:rFonts w:cs="Times New Roman"/>
          <w:szCs w:val="28"/>
        </w:rPr>
        <w:t>ого счета.</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Мобильные приложения, предоставляющие доступ к цифровым налоговым сервисам, и их правовое регулирование. “Налоги физических лиц”. “Личный кабинет предпринимателя”. “Мой налог”. “Проверка кассового чека”. “Реестр ЗАГС”.</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Информационные ресурсы, оператором которых является ФНС России.</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Государственный информационный ресурс бухгалтерской (финансовой) отчетности (ГИРБО).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Системы маркировки товаров: </w:t>
      </w:r>
      <w:r>
        <w:rPr>
          <w:rFonts w:cs="Times New Roman"/>
          <w:szCs w:val="28"/>
          <w:lang w:val="en-US"/>
        </w:rPr>
        <w:t>RFID</w:t>
      </w:r>
      <w:r>
        <w:rPr>
          <w:rFonts w:cs="Times New Roman"/>
          <w:szCs w:val="28"/>
        </w:rPr>
        <w:t xml:space="preserve">-метки, </w:t>
      </w:r>
      <w:r>
        <w:rPr>
          <w:rFonts w:cs="Times New Roman"/>
          <w:szCs w:val="28"/>
          <w:lang w:val="en-US"/>
        </w:rPr>
        <w:t>QR</w:t>
      </w:r>
      <w:r>
        <w:rPr>
          <w:rFonts w:cs="Times New Roman"/>
          <w:szCs w:val="28"/>
        </w:rPr>
        <w:t>-коды.</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Правовое регулирование автоматического обмена информацией с налоговыми администрациями зарубежных стран.</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szCs w:val="28"/>
        </w:rPr>
        <w:t>Система межведомственного электронного взаимоде</w:t>
      </w:r>
      <w:r>
        <w:rPr>
          <w:rFonts w:cs="Times New Roman"/>
          <w:color w:val="000000"/>
          <w:szCs w:val="28"/>
        </w:rPr>
        <w:t>йствия (СМЭВ).</w:t>
      </w:r>
    </w:p>
    <w:p w:rsidR="00536D11" w:rsidRDefault="00536D11" w:rsidP="00154E1F">
      <w:pPr>
        <w:spacing w:after="0" w:line="240" w:lineRule="auto"/>
        <w:ind w:left="-709" w:right="-287" w:firstLine="283"/>
        <w:jc w:val="both"/>
        <w:rPr>
          <w:rFonts w:cs="Times New Roman"/>
          <w:szCs w:val="28"/>
        </w:rPr>
      </w:pP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b/>
          <w:bCs/>
          <w:szCs w:val="28"/>
        </w:rPr>
      </w:pPr>
      <w:r>
        <w:rPr>
          <w:rFonts w:cs="Times New Roman"/>
          <w:b/>
          <w:bCs/>
          <w:szCs w:val="28"/>
        </w:rPr>
        <w:t>Т</w:t>
      </w:r>
      <w:r>
        <w:rPr>
          <w:rFonts w:cs="Times New Roman"/>
          <w:b/>
          <w:bCs/>
          <w:color w:val="000000"/>
          <w:szCs w:val="28"/>
        </w:rPr>
        <w:t>ема 5. Правовое обеспечение цифровой безопасности и защиты данных в бюджетной и налоговой экосистеме</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lastRenderedPageBreak/>
        <w:t xml:space="preserve">Национальное законодательство о защите персональных данных и </w:t>
      </w:r>
      <w:proofErr w:type="spellStart"/>
      <w:r>
        <w:rPr>
          <w:rFonts w:cs="Times New Roman"/>
          <w:szCs w:val="28"/>
        </w:rPr>
        <w:t>кибербезопасности</w:t>
      </w:r>
      <w:proofErr w:type="spellEnd"/>
      <w:r>
        <w:rPr>
          <w:rFonts w:cs="Times New Roman"/>
          <w:szCs w:val="28"/>
        </w:rPr>
        <w:t>. Процедуры защиты информации в целях обеспечения ее доступности, целостности, конфиденциальности. Правовое регулирование порядка обращения и предоставления информации, содержащейся в государственных информационных системах.</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color w:val="000000"/>
          <w:szCs w:val="28"/>
        </w:rPr>
        <w:t>Международные стандарты о защите данных и их применение в России (</w:t>
      </w:r>
      <w:r>
        <w:rPr>
          <w:rFonts w:cs="Times New Roman"/>
          <w:color w:val="000000"/>
          <w:szCs w:val="28"/>
          <w:lang w:val="en-US"/>
        </w:rPr>
        <w:t>GDPR</w:t>
      </w:r>
      <w:r>
        <w:rPr>
          <w:rFonts w:cs="Times New Roman"/>
          <w:color w:val="000000"/>
          <w:szCs w:val="28"/>
        </w:rPr>
        <w:t xml:space="preserve">, </w:t>
      </w:r>
      <w:r>
        <w:rPr>
          <w:rFonts w:cs="Times New Roman"/>
          <w:color w:val="000000"/>
          <w:szCs w:val="28"/>
          <w:lang w:val="en-US"/>
        </w:rPr>
        <w:t>ISO</w:t>
      </w:r>
      <w:r>
        <w:rPr>
          <w:rFonts w:cs="Times New Roman"/>
          <w:color w:val="000000"/>
          <w:szCs w:val="28"/>
        </w:rPr>
        <w:t>/</w:t>
      </w:r>
      <w:r>
        <w:rPr>
          <w:rFonts w:cs="Times New Roman"/>
          <w:color w:val="000000"/>
          <w:szCs w:val="28"/>
          <w:lang w:val="en-US"/>
        </w:rPr>
        <w:t>IEC</w:t>
      </w:r>
      <w:r>
        <w:rPr>
          <w:rFonts w:cs="Times New Roman"/>
          <w:color w:val="000000"/>
          <w:szCs w:val="28"/>
        </w:rPr>
        <w:t xml:space="preserve"> 27001). Обязанности операторов по защите персональных данных. Меры по защите данных.</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szCs w:val="28"/>
        </w:rPr>
        <w:t>Риски и угрозы в электронной бюджетной системе и способы их минимизации. Правовые меры и политика безопасности для защиты электронной бюджетной экосистемы. Практика управления инцидентами информационной безопасности и защ</w:t>
      </w:r>
      <w:r>
        <w:rPr>
          <w:rFonts w:cs="Times New Roman"/>
          <w:color w:val="000000"/>
          <w:szCs w:val="28"/>
        </w:rPr>
        <w:t>иты от несанкционированного доступа.</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Риски, возникающие у государства и налогоплательщиков в условиях развития цифровой экономики: виды, характеристика, выявление, оценка, мониторинг, прогнозирование, правовые меры защиты.  </w:t>
      </w:r>
    </w:p>
    <w:p w:rsidR="00536D11" w:rsidRDefault="00536D11"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709" w:right="-287" w:firstLine="283"/>
        <w:jc w:val="both"/>
        <w:rPr>
          <w:rFonts w:cs="Times New Roman"/>
          <w:color w:val="000000"/>
          <w:szCs w:val="28"/>
        </w:rPr>
      </w:pP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709" w:right="-287" w:firstLine="283"/>
        <w:jc w:val="both"/>
        <w:rPr>
          <w:rFonts w:cs="Times New Roman"/>
          <w:b/>
          <w:bCs/>
          <w:color w:val="000000"/>
          <w:szCs w:val="28"/>
        </w:rPr>
      </w:pPr>
      <w:r>
        <w:rPr>
          <w:rFonts w:cs="Times New Roman"/>
          <w:b/>
          <w:bCs/>
          <w:szCs w:val="28"/>
        </w:rPr>
        <w:t>Т</w:t>
      </w:r>
      <w:r>
        <w:rPr>
          <w:rFonts w:cs="Times New Roman"/>
          <w:b/>
          <w:bCs/>
          <w:color w:val="000000"/>
          <w:szCs w:val="28"/>
        </w:rPr>
        <w:t xml:space="preserve">ема 6. Перспективы развития и правового регулирования цифровых технологий в бюджетной и налоговой сфере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szCs w:val="28"/>
        </w:rPr>
        <w:t xml:space="preserve">Перспективы правового регулирования: искусственного интеллекта; машиночитаемого и </w:t>
      </w:r>
      <w:proofErr w:type="spellStart"/>
      <w:r>
        <w:rPr>
          <w:rFonts w:cs="Times New Roman"/>
          <w:szCs w:val="28"/>
        </w:rPr>
        <w:t>машиноисполнимого</w:t>
      </w:r>
      <w:proofErr w:type="spellEnd"/>
      <w:r>
        <w:rPr>
          <w:rFonts w:cs="Times New Roman"/>
          <w:szCs w:val="28"/>
        </w:rPr>
        <w:t xml:space="preserve"> права; режима “больших данных”; публичных реестров; общественных отношений, связанных с использованием цифрового профиля. Развитие законодательства </w:t>
      </w:r>
      <w:r>
        <w:rPr>
          <w:rFonts w:cs="Times New Roman"/>
          <w:color w:val="000000"/>
          <w:szCs w:val="28"/>
        </w:rPr>
        <w:t xml:space="preserve">в сфере: сбора, передачи, хранения, обработки и доступа к информации; регулирования общественных отношений, связанных с обработкой персональных данных. Развитие законодательства, устанавливающего режимы различных видов тайны.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color w:val="000000" w:themeColor="text1"/>
          <w:szCs w:val="28"/>
        </w:rPr>
        <w:t xml:space="preserve">Периоды цифрового развития налогообложения и налоговых обязанностей. </w:t>
      </w:r>
      <w:r>
        <w:rPr>
          <w:rFonts w:cs="Times New Roman"/>
          <w:color w:val="000000"/>
          <w:szCs w:val="28"/>
        </w:rPr>
        <w:t>Перспе</w:t>
      </w:r>
      <w:r>
        <w:rPr>
          <w:rFonts w:cs="Times New Roman"/>
          <w:szCs w:val="28"/>
        </w:rPr>
        <w:t xml:space="preserve">ктивы внедрения цифровых технологий: технологии машинного обучения; технологии распределенного реестра; технологии обработки естественного языка.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Перспективы АСК “НДС-3”, качественное отличие АСК “НДС-3” от АСК “НДС-2”.</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Правовое регулирование и характеристика эксперимента по открытию бизнеса в режиме онлайн. </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 xml:space="preserve">Перспективы перехода к цифровому документообороту организации. Результаты </w:t>
      </w:r>
      <w:proofErr w:type="spellStart"/>
      <w:r>
        <w:rPr>
          <w:rFonts w:cs="Times New Roman"/>
          <w:szCs w:val="28"/>
        </w:rPr>
        <w:t>цифровизации</w:t>
      </w:r>
      <w:proofErr w:type="spellEnd"/>
      <w:r>
        <w:rPr>
          <w:rFonts w:cs="Times New Roman"/>
          <w:szCs w:val="28"/>
        </w:rPr>
        <w:t xml:space="preserve"> документооборота организации.</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szCs w:val="28"/>
        </w:rPr>
      </w:pPr>
      <w:r>
        <w:rPr>
          <w:rFonts w:cs="Times New Roman"/>
          <w:szCs w:val="28"/>
        </w:rPr>
        <w:t>Концепция цифрового юридического лица как инновационный правовой режим. Возможности режима цифрового юридического лица. Цифровая платформа как основа цифровой экосистемы в рамках концепции цифрового юридического лица.</w:t>
      </w:r>
    </w:p>
    <w:p w:rsidR="00536D11" w:rsidRDefault="00656E87" w:rsidP="00154E1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709" w:right="-287" w:firstLine="283"/>
        <w:jc w:val="both"/>
        <w:rPr>
          <w:rFonts w:cs="Times New Roman"/>
          <w:color w:val="000000"/>
          <w:szCs w:val="28"/>
        </w:rPr>
      </w:pPr>
      <w:r>
        <w:rPr>
          <w:rFonts w:cs="Times New Roman"/>
          <w:szCs w:val="28"/>
        </w:rPr>
        <w:t>Правовое регулирование и дальнейшее развитие налогового мониторинга. Основные факт</w:t>
      </w:r>
      <w:r>
        <w:rPr>
          <w:rFonts w:cs="Times New Roman"/>
          <w:color w:val="000000"/>
          <w:szCs w:val="28"/>
        </w:rPr>
        <w:t>оры оценки готовности организации к переходу на налоговый мониторинг. Информационное взаимодействие организации - участника налогового мониторинга с налоговым органом. Цифровая трансформация организаций - участников налогового мониторинга.</w:t>
      </w:r>
    </w:p>
    <w:p w:rsidR="00536D11" w:rsidRDefault="00656E87">
      <w:pPr>
        <w:pStyle w:val="2"/>
        <w:rPr>
          <w:color w:val="auto"/>
          <w:szCs w:val="28"/>
        </w:rPr>
      </w:pPr>
      <w:bookmarkStart w:id="7" w:name="_Toc183473365"/>
      <w:r>
        <w:rPr>
          <w:color w:val="auto"/>
        </w:rPr>
        <w:lastRenderedPageBreak/>
        <w:t>5.2. Учебно-тематический план</w:t>
      </w:r>
      <w:bookmarkEnd w:id="7"/>
    </w:p>
    <w:tbl>
      <w:tblPr>
        <w:tblStyle w:val="TableGrid"/>
        <w:tblW w:w="11057" w:type="dxa"/>
        <w:tblInd w:w="-1134" w:type="dxa"/>
        <w:tblLayout w:type="fixed"/>
        <w:tblCellMar>
          <w:top w:w="51" w:type="dxa"/>
          <w:left w:w="82" w:type="dxa"/>
        </w:tblCellMar>
        <w:tblLook w:val="04A0" w:firstRow="1" w:lastRow="0" w:firstColumn="1" w:lastColumn="0" w:noHBand="0" w:noVBand="1"/>
      </w:tblPr>
      <w:tblGrid>
        <w:gridCol w:w="597"/>
        <w:gridCol w:w="2540"/>
        <w:gridCol w:w="827"/>
        <w:gridCol w:w="1116"/>
        <w:gridCol w:w="869"/>
        <w:gridCol w:w="1559"/>
        <w:gridCol w:w="992"/>
        <w:gridCol w:w="2557"/>
      </w:tblGrid>
      <w:tr w:rsidR="00536D11" w:rsidTr="00AC2A3F">
        <w:trPr>
          <w:trHeight w:val="213"/>
        </w:trPr>
        <w:tc>
          <w:tcPr>
            <w:tcW w:w="597" w:type="dxa"/>
            <w:vMerge w:val="restart"/>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22" w:line="259" w:lineRule="auto"/>
              <w:ind w:left="77"/>
              <w:rPr>
                <w:rFonts w:cs="Times New Roman"/>
                <w:sz w:val="24"/>
                <w:szCs w:val="24"/>
              </w:rPr>
            </w:pPr>
            <w:r>
              <w:rPr>
                <w:rFonts w:eastAsia="Times New Roman" w:cs="Times New Roman"/>
                <w:b/>
                <w:sz w:val="24"/>
                <w:szCs w:val="24"/>
              </w:rPr>
              <w:t xml:space="preserve">№ </w:t>
            </w:r>
          </w:p>
          <w:p w:rsidR="00536D11" w:rsidRDefault="00656E87">
            <w:pPr>
              <w:spacing w:line="259" w:lineRule="auto"/>
              <w:ind w:left="29"/>
              <w:rPr>
                <w:rFonts w:cs="Times New Roman"/>
                <w:color w:val="FF0000"/>
                <w:sz w:val="24"/>
                <w:szCs w:val="24"/>
              </w:rPr>
            </w:pPr>
            <w:r>
              <w:rPr>
                <w:rFonts w:eastAsia="Times New Roman" w:cs="Times New Roman"/>
                <w:b/>
                <w:sz w:val="24"/>
                <w:szCs w:val="24"/>
              </w:rPr>
              <w:t xml:space="preserve">п/п </w:t>
            </w:r>
          </w:p>
        </w:tc>
        <w:tc>
          <w:tcPr>
            <w:tcW w:w="2540" w:type="dxa"/>
            <w:vMerge w:val="restart"/>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jc w:val="center"/>
              <w:rPr>
                <w:rFonts w:cs="Times New Roman"/>
                <w:color w:val="FF0000"/>
                <w:sz w:val="24"/>
                <w:szCs w:val="24"/>
              </w:rPr>
            </w:pPr>
            <w:r>
              <w:rPr>
                <w:rFonts w:eastAsia="Times New Roman" w:cs="Times New Roman"/>
                <w:b/>
                <w:sz w:val="24"/>
                <w:szCs w:val="24"/>
              </w:rPr>
              <w:t xml:space="preserve">Наименование тем дисциплины </w:t>
            </w:r>
          </w:p>
        </w:tc>
        <w:tc>
          <w:tcPr>
            <w:tcW w:w="5363" w:type="dxa"/>
            <w:gridSpan w:val="5"/>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75"/>
              <w:jc w:val="center"/>
              <w:rPr>
                <w:rFonts w:cs="Times New Roman"/>
                <w:color w:val="FF0000"/>
                <w:sz w:val="24"/>
                <w:szCs w:val="24"/>
              </w:rPr>
            </w:pPr>
            <w:r>
              <w:rPr>
                <w:rFonts w:eastAsia="Times New Roman" w:cs="Times New Roman"/>
                <w:b/>
                <w:sz w:val="24"/>
                <w:szCs w:val="24"/>
              </w:rPr>
              <w:t xml:space="preserve">Трудоёмкость в часах </w:t>
            </w:r>
          </w:p>
        </w:tc>
        <w:tc>
          <w:tcPr>
            <w:tcW w:w="2557" w:type="dxa"/>
            <w:vMerge w:val="restart"/>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 w:right="42"/>
              <w:jc w:val="center"/>
              <w:rPr>
                <w:rFonts w:cs="Times New Roman"/>
                <w:color w:val="FF0000"/>
                <w:sz w:val="24"/>
                <w:szCs w:val="24"/>
              </w:rPr>
            </w:pPr>
            <w:r>
              <w:rPr>
                <w:rFonts w:eastAsia="Times New Roman" w:cs="Times New Roman"/>
                <w:b/>
                <w:sz w:val="24"/>
                <w:szCs w:val="24"/>
              </w:rPr>
              <w:t xml:space="preserve">Формы текущего контроля успеваемости </w:t>
            </w:r>
          </w:p>
        </w:tc>
      </w:tr>
      <w:tr w:rsidR="00536D11" w:rsidTr="00AC2A3F">
        <w:trPr>
          <w:trHeight w:val="461"/>
        </w:trPr>
        <w:tc>
          <w:tcPr>
            <w:tcW w:w="597" w:type="dxa"/>
            <w:vMerge/>
            <w:tcBorders>
              <w:top w:val="nil"/>
              <w:left w:val="single" w:sz="4" w:space="0" w:color="000000"/>
              <w:bottom w:val="nil"/>
              <w:right w:val="single" w:sz="4" w:space="0" w:color="000000"/>
            </w:tcBorders>
          </w:tcPr>
          <w:p w:rsidR="00536D11" w:rsidRDefault="00536D11">
            <w:pPr>
              <w:spacing w:after="160" w:line="259" w:lineRule="auto"/>
              <w:rPr>
                <w:rFonts w:cs="Times New Roman"/>
                <w:color w:val="FF0000"/>
                <w:sz w:val="24"/>
                <w:szCs w:val="24"/>
              </w:rPr>
            </w:pPr>
          </w:p>
        </w:tc>
        <w:tc>
          <w:tcPr>
            <w:tcW w:w="2540" w:type="dxa"/>
            <w:vMerge/>
            <w:tcBorders>
              <w:top w:val="nil"/>
              <w:left w:val="single" w:sz="4" w:space="0" w:color="000000"/>
              <w:bottom w:val="nil"/>
              <w:right w:val="single" w:sz="4" w:space="0" w:color="000000"/>
            </w:tcBorders>
          </w:tcPr>
          <w:p w:rsidR="00536D11" w:rsidRDefault="00536D11">
            <w:pPr>
              <w:spacing w:after="160" w:line="259" w:lineRule="auto"/>
              <w:rPr>
                <w:rFonts w:cs="Times New Roman"/>
                <w:color w:val="FF0000"/>
                <w:sz w:val="24"/>
                <w:szCs w:val="24"/>
              </w:rPr>
            </w:pPr>
          </w:p>
        </w:tc>
        <w:tc>
          <w:tcPr>
            <w:tcW w:w="827" w:type="dxa"/>
            <w:vMerge w:val="restart"/>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jc w:val="center"/>
              <w:rPr>
                <w:rFonts w:cs="Times New Roman"/>
                <w:color w:val="FF0000"/>
                <w:sz w:val="24"/>
                <w:szCs w:val="24"/>
              </w:rPr>
            </w:pPr>
            <w:r>
              <w:rPr>
                <w:rFonts w:eastAsia="Times New Roman" w:cs="Times New Roman"/>
                <w:b/>
                <w:sz w:val="24"/>
                <w:szCs w:val="24"/>
              </w:rPr>
              <w:t>Всего</w:t>
            </w:r>
            <w:r>
              <w:rPr>
                <w:rFonts w:eastAsia="Times New Roman" w:cs="Times New Roman"/>
                <w:color w:val="FF0000"/>
                <w:sz w:val="24"/>
                <w:szCs w:val="24"/>
              </w:rPr>
              <w:t xml:space="preserve"> </w:t>
            </w:r>
          </w:p>
        </w:tc>
        <w:tc>
          <w:tcPr>
            <w:tcW w:w="3544" w:type="dxa"/>
            <w:gridSpan w:val="3"/>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84"/>
              <w:jc w:val="center"/>
              <w:rPr>
                <w:rFonts w:eastAsia="Times New Roman" w:cs="Times New Roman"/>
                <w:b/>
                <w:bCs/>
                <w:sz w:val="24"/>
                <w:szCs w:val="24"/>
              </w:rPr>
            </w:pPr>
            <w:r>
              <w:rPr>
                <w:rFonts w:eastAsia="Times New Roman" w:cs="Times New Roman"/>
                <w:b/>
                <w:bCs/>
                <w:spacing w:val="-1"/>
                <w:sz w:val="24"/>
                <w:szCs w:val="24"/>
              </w:rPr>
              <w:t>А</w:t>
            </w:r>
            <w:r>
              <w:rPr>
                <w:rFonts w:eastAsia="Times New Roman" w:cs="Times New Roman"/>
                <w:b/>
                <w:bCs/>
                <w:sz w:val="24"/>
                <w:szCs w:val="24"/>
              </w:rPr>
              <w:t>удиторная работа-</w:t>
            </w:r>
          </w:p>
          <w:p w:rsidR="00536D11" w:rsidRDefault="00656E87">
            <w:pPr>
              <w:spacing w:line="259" w:lineRule="auto"/>
              <w:ind w:right="84"/>
              <w:jc w:val="center"/>
              <w:rPr>
                <w:rFonts w:cs="Times New Roman"/>
                <w:color w:val="FF0000"/>
                <w:sz w:val="24"/>
                <w:szCs w:val="24"/>
              </w:rPr>
            </w:pPr>
            <w:r>
              <w:rPr>
                <w:rFonts w:eastAsia="Times New Roman" w:cs="Times New Roman"/>
                <w:b/>
                <w:bCs/>
                <w:sz w:val="24"/>
                <w:szCs w:val="24"/>
              </w:rPr>
              <w:t>Контактная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76"/>
              <w:jc w:val="both"/>
              <w:rPr>
                <w:rFonts w:cs="Times New Roman"/>
                <w:color w:val="FF0000"/>
                <w:sz w:val="24"/>
                <w:szCs w:val="24"/>
              </w:rPr>
            </w:pPr>
            <w:proofErr w:type="spellStart"/>
            <w:r>
              <w:rPr>
                <w:rFonts w:eastAsia="Times New Roman" w:cs="Times New Roman"/>
                <w:b/>
                <w:sz w:val="24"/>
                <w:szCs w:val="24"/>
              </w:rPr>
              <w:t>Самосто</w:t>
            </w:r>
            <w:proofErr w:type="spellEnd"/>
            <w:r>
              <w:rPr>
                <w:rFonts w:eastAsia="Times New Roman" w:cs="Times New Roman"/>
                <w:b/>
                <w:sz w:val="24"/>
                <w:szCs w:val="24"/>
              </w:rPr>
              <w:t xml:space="preserve"> </w:t>
            </w:r>
            <w:proofErr w:type="spellStart"/>
            <w:r>
              <w:rPr>
                <w:rFonts w:eastAsia="Times New Roman" w:cs="Times New Roman"/>
                <w:b/>
                <w:sz w:val="24"/>
                <w:szCs w:val="24"/>
              </w:rPr>
              <w:t>ятельная</w:t>
            </w:r>
            <w:proofErr w:type="spellEnd"/>
            <w:r>
              <w:rPr>
                <w:rFonts w:eastAsia="Times New Roman" w:cs="Times New Roman"/>
                <w:b/>
                <w:sz w:val="24"/>
                <w:szCs w:val="24"/>
              </w:rPr>
              <w:t xml:space="preserve"> работа </w:t>
            </w:r>
          </w:p>
        </w:tc>
        <w:tc>
          <w:tcPr>
            <w:tcW w:w="2557" w:type="dxa"/>
            <w:vMerge/>
            <w:tcBorders>
              <w:top w:val="nil"/>
              <w:left w:val="single" w:sz="4" w:space="0" w:color="000000"/>
              <w:bottom w:val="nil"/>
              <w:right w:val="single" w:sz="4" w:space="0" w:color="000000"/>
            </w:tcBorders>
          </w:tcPr>
          <w:p w:rsidR="00536D11" w:rsidRDefault="00536D11">
            <w:pPr>
              <w:spacing w:after="160" w:line="259" w:lineRule="auto"/>
              <w:rPr>
                <w:rFonts w:cs="Times New Roman"/>
                <w:color w:val="FF0000"/>
                <w:sz w:val="24"/>
                <w:szCs w:val="24"/>
              </w:rPr>
            </w:pPr>
          </w:p>
        </w:tc>
      </w:tr>
      <w:tr w:rsidR="00536D11" w:rsidTr="00AC2A3F">
        <w:trPr>
          <w:trHeight w:val="893"/>
        </w:trPr>
        <w:tc>
          <w:tcPr>
            <w:tcW w:w="597" w:type="dxa"/>
            <w:vMerge/>
            <w:tcBorders>
              <w:top w:val="nil"/>
              <w:left w:val="single" w:sz="4" w:space="0" w:color="000000"/>
              <w:bottom w:val="single" w:sz="4" w:space="0" w:color="000000"/>
              <w:right w:val="single" w:sz="4" w:space="0" w:color="000000"/>
            </w:tcBorders>
          </w:tcPr>
          <w:p w:rsidR="00536D11" w:rsidRDefault="00536D11">
            <w:pPr>
              <w:spacing w:after="160" w:line="259" w:lineRule="auto"/>
              <w:rPr>
                <w:rFonts w:cs="Times New Roman"/>
                <w:color w:val="FF0000"/>
                <w:sz w:val="24"/>
                <w:szCs w:val="24"/>
              </w:rPr>
            </w:pPr>
          </w:p>
        </w:tc>
        <w:tc>
          <w:tcPr>
            <w:tcW w:w="2540" w:type="dxa"/>
            <w:vMerge/>
            <w:tcBorders>
              <w:top w:val="nil"/>
              <w:left w:val="single" w:sz="4" w:space="0" w:color="000000"/>
              <w:bottom w:val="single" w:sz="4" w:space="0" w:color="000000"/>
              <w:right w:val="single" w:sz="4" w:space="0" w:color="000000"/>
            </w:tcBorders>
          </w:tcPr>
          <w:p w:rsidR="00536D11" w:rsidRDefault="00536D11">
            <w:pPr>
              <w:spacing w:after="160" w:line="259" w:lineRule="auto"/>
              <w:rPr>
                <w:rFonts w:cs="Times New Roman"/>
                <w:color w:val="FF0000"/>
                <w:sz w:val="24"/>
                <w:szCs w:val="24"/>
              </w:rPr>
            </w:pPr>
          </w:p>
        </w:tc>
        <w:tc>
          <w:tcPr>
            <w:tcW w:w="827" w:type="dxa"/>
            <w:vMerge/>
            <w:tcBorders>
              <w:top w:val="nil"/>
              <w:left w:val="single" w:sz="4" w:space="0" w:color="000000"/>
              <w:bottom w:val="single" w:sz="4" w:space="0" w:color="000000"/>
              <w:right w:val="single" w:sz="4" w:space="0" w:color="000000"/>
            </w:tcBorders>
          </w:tcPr>
          <w:p w:rsidR="00536D11" w:rsidRDefault="00536D11">
            <w:pPr>
              <w:spacing w:after="160" w:line="259" w:lineRule="auto"/>
              <w:rPr>
                <w:rFonts w:cs="Times New Roman"/>
                <w:color w:val="FF0000"/>
                <w:sz w:val="24"/>
                <w:szCs w:val="24"/>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96"/>
              <w:rPr>
                <w:rFonts w:cs="Times New Roman"/>
                <w:b/>
                <w:color w:val="FF0000"/>
                <w:sz w:val="24"/>
                <w:szCs w:val="24"/>
              </w:rPr>
            </w:pPr>
            <w:r>
              <w:rPr>
                <w:rFonts w:eastAsia="Times New Roman" w:cs="Times New Roman"/>
                <w:b/>
                <w:sz w:val="24"/>
                <w:szCs w:val="24"/>
              </w:rPr>
              <w:t>Общая</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rPr>
                <w:rFonts w:cs="Times New Roman"/>
                <w:b/>
                <w:color w:val="FF0000"/>
                <w:sz w:val="24"/>
                <w:szCs w:val="24"/>
              </w:rPr>
            </w:pPr>
            <w:r>
              <w:rPr>
                <w:rFonts w:eastAsia="Times New Roman" w:cs="Times New Roman"/>
                <w:b/>
                <w:sz w:val="24"/>
                <w:szCs w:val="24"/>
              </w:rPr>
              <w:t>Лекции</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62"/>
              <w:jc w:val="both"/>
              <w:rPr>
                <w:rFonts w:cs="Times New Roman"/>
                <w:b/>
                <w:color w:val="FF0000"/>
                <w:sz w:val="24"/>
                <w:szCs w:val="24"/>
              </w:rPr>
            </w:pPr>
            <w:r>
              <w:rPr>
                <w:rFonts w:eastAsia="Times New Roman" w:cs="Times New Roman"/>
                <w:b/>
                <w:sz w:val="24"/>
                <w:szCs w:val="24"/>
              </w:rPr>
              <w:t>С</w:t>
            </w:r>
            <w:r>
              <w:rPr>
                <w:rFonts w:eastAsia="Times New Roman" w:cs="Times New Roman"/>
                <w:b/>
                <w:spacing w:val="-1"/>
                <w:sz w:val="24"/>
                <w:szCs w:val="24"/>
              </w:rPr>
              <w:t>е</w:t>
            </w:r>
            <w:r>
              <w:rPr>
                <w:rFonts w:eastAsia="Times New Roman" w:cs="Times New Roman"/>
                <w:b/>
                <w:sz w:val="24"/>
                <w:szCs w:val="24"/>
              </w:rPr>
              <w:t>м</w:t>
            </w:r>
            <w:r>
              <w:rPr>
                <w:rFonts w:eastAsia="Times New Roman" w:cs="Times New Roman"/>
                <w:b/>
                <w:spacing w:val="-1"/>
                <w:sz w:val="24"/>
                <w:szCs w:val="24"/>
              </w:rPr>
              <w:t>ин</w:t>
            </w:r>
            <w:r>
              <w:rPr>
                <w:rFonts w:eastAsia="Times New Roman" w:cs="Times New Roman"/>
                <w:b/>
                <w:spacing w:val="1"/>
                <w:sz w:val="24"/>
                <w:szCs w:val="24"/>
              </w:rPr>
              <w:t>а</w:t>
            </w:r>
            <w:r>
              <w:rPr>
                <w:rFonts w:eastAsia="Times New Roman" w:cs="Times New Roman"/>
                <w:b/>
                <w:sz w:val="24"/>
                <w:szCs w:val="24"/>
              </w:rPr>
              <w:t>р</w:t>
            </w:r>
            <w:r>
              <w:rPr>
                <w:rFonts w:eastAsia="Times New Roman" w:cs="Times New Roman"/>
                <w:b/>
                <w:spacing w:val="-1"/>
                <w:sz w:val="24"/>
                <w:szCs w:val="24"/>
              </w:rPr>
              <w:t>ы</w:t>
            </w:r>
            <w:r>
              <w:rPr>
                <w:rFonts w:eastAsia="Times New Roman" w:cs="Times New Roman"/>
                <w:b/>
                <w:sz w:val="24"/>
                <w:szCs w:val="24"/>
              </w:rPr>
              <w:t xml:space="preserve">, </w:t>
            </w:r>
            <w:r>
              <w:rPr>
                <w:rFonts w:eastAsia="Times New Roman" w:cs="Times New Roman"/>
                <w:b/>
                <w:spacing w:val="-1"/>
                <w:sz w:val="24"/>
                <w:szCs w:val="24"/>
              </w:rPr>
              <w:t>п</w:t>
            </w:r>
            <w:r>
              <w:rPr>
                <w:rFonts w:eastAsia="Times New Roman" w:cs="Times New Roman"/>
                <w:b/>
                <w:sz w:val="24"/>
                <w:szCs w:val="24"/>
              </w:rPr>
              <w:t>ра</w:t>
            </w:r>
            <w:r>
              <w:rPr>
                <w:rFonts w:eastAsia="Times New Roman" w:cs="Times New Roman"/>
                <w:b/>
                <w:spacing w:val="1"/>
                <w:sz w:val="24"/>
                <w:szCs w:val="24"/>
              </w:rPr>
              <w:t>к</w:t>
            </w:r>
            <w:r>
              <w:rPr>
                <w:rFonts w:eastAsia="Times New Roman" w:cs="Times New Roman"/>
                <w:b/>
                <w:spacing w:val="-1"/>
                <w:sz w:val="24"/>
                <w:szCs w:val="24"/>
              </w:rPr>
              <w:t>ти</w:t>
            </w:r>
            <w:r>
              <w:rPr>
                <w:rFonts w:eastAsia="Times New Roman" w:cs="Times New Roman"/>
                <w:b/>
                <w:spacing w:val="1"/>
                <w:sz w:val="24"/>
                <w:szCs w:val="24"/>
              </w:rPr>
              <w:t>ч</w:t>
            </w:r>
            <w:r>
              <w:rPr>
                <w:rFonts w:eastAsia="Times New Roman" w:cs="Times New Roman"/>
                <w:b/>
                <w:sz w:val="24"/>
                <w:szCs w:val="24"/>
              </w:rPr>
              <w:t>еск</w:t>
            </w:r>
            <w:r>
              <w:rPr>
                <w:rFonts w:eastAsia="Times New Roman" w:cs="Times New Roman"/>
                <w:b/>
                <w:spacing w:val="-1"/>
                <w:sz w:val="24"/>
                <w:szCs w:val="24"/>
              </w:rPr>
              <w:t>и</w:t>
            </w:r>
            <w:r>
              <w:rPr>
                <w:rFonts w:eastAsia="Times New Roman" w:cs="Times New Roman"/>
                <w:b/>
                <w:sz w:val="24"/>
                <w:szCs w:val="24"/>
              </w:rPr>
              <w:t>е</w:t>
            </w:r>
            <w:r>
              <w:rPr>
                <w:rFonts w:eastAsia="Times New Roman" w:cs="Times New Roman"/>
                <w:b/>
                <w:spacing w:val="-1"/>
                <w:sz w:val="24"/>
                <w:szCs w:val="24"/>
              </w:rPr>
              <w:t xml:space="preserve"> </w:t>
            </w:r>
            <w:r>
              <w:rPr>
                <w:rFonts w:eastAsia="Times New Roman" w:cs="Times New Roman"/>
                <w:b/>
                <w:spacing w:val="1"/>
                <w:sz w:val="24"/>
                <w:szCs w:val="24"/>
              </w:rPr>
              <w:t>з</w:t>
            </w:r>
            <w:r>
              <w:rPr>
                <w:rFonts w:eastAsia="Times New Roman" w:cs="Times New Roman"/>
                <w:b/>
                <w:sz w:val="24"/>
                <w:szCs w:val="24"/>
              </w:rPr>
              <w:t>а</w:t>
            </w:r>
            <w:r>
              <w:rPr>
                <w:rFonts w:eastAsia="Times New Roman" w:cs="Times New Roman"/>
                <w:b/>
                <w:spacing w:val="-1"/>
                <w:sz w:val="24"/>
                <w:szCs w:val="24"/>
              </w:rPr>
              <w:t>н</w:t>
            </w:r>
            <w:r>
              <w:rPr>
                <w:rFonts w:eastAsia="Times New Roman" w:cs="Times New Roman"/>
                <w:b/>
                <w:sz w:val="24"/>
                <w:szCs w:val="24"/>
              </w:rPr>
              <w:t>я</w:t>
            </w:r>
            <w:r>
              <w:rPr>
                <w:rFonts w:eastAsia="Times New Roman" w:cs="Times New Roman"/>
                <w:b/>
                <w:spacing w:val="1"/>
                <w:sz w:val="24"/>
                <w:szCs w:val="24"/>
              </w:rPr>
              <w:t>т</w:t>
            </w:r>
            <w:r>
              <w:rPr>
                <w:rFonts w:eastAsia="Times New Roman" w:cs="Times New Roman"/>
                <w:b/>
                <w:spacing w:val="-1"/>
                <w:sz w:val="24"/>
                <w:szCs w:val="24"/>
              </w:rPr>
              <w:t>и</w:t>
            </w:r>
            <w:r>
              <w:rPr>
                <w:rFonts w:eastAsia="Times New Roman" w:cs="Times New Roman"/>
                <w:b/>
                <w:sz w:val="24"/>
                <w:szCs w:val="24"/>
              </w:rPr>
              <w:t>я</w:t>
            </w:r>
          </w:p>
        </w:tc>
        <w:tc>
          <w:tcPr>
            <w:tcW w:w="992" w:type="dxa"/>
            <w:vMerge/>
            <w:tcBorders>
              <w:top w:val="nil"/>
              <w:left w:val="single" w:sz="4" w:space="0" w:color="000000"/>
              <w:bottom w:val="single" w:sz="4" w:space="0" w:color="000000"/>
              <w:right w:val="single" w:sz="4" w:space="0" w:color="000000"/>
            </w:tcBorders>
          </w:tcPr>
          <w:p w:rsidR="00536D11" w:rsidRDefault="00536D11">
            <w:pPr>
              <w:spacing w:after="160" w:line="259" w:lineRule="auto"/>
              <w:rPr>
                <w:rFonts w:cs="Times New Roman"/>
                <w:color w:val="FF0000"/>
                <w:sz w:val="24"/>
                <w:szCs w:val="24"/>
              </w:rPr>
            </w:pPr>
          </w:p>
        </w:tc>
        <w:tc>
          <w:tcPr>
            <w:tcW w:w="2557" w:type="dxa"/>
            <w:vMerge/>
            <w:tcBorders>
              <w:top w:val="nil"/>
              <w:left w:val="single" w:sz="4" w:space="0" w:color="000000"/>
              <w:bottom w:val="single" w:sz="4" w:space="0" w:color="000000"/>
              <w:right w:val="single" w:sz="4" w:space="0" w:color="000000"/>
            </w:tcBorders>
          </w:tcPr>
          <w:p w:rsidR="00536D11" w:rsidRDefault="00536D11">
            <w:pPr>
              <w:spacing w:after="160" w:line="259" w:lineRule="auto"/>
              <w:rPr>
                <w:rFonts w:cs="Times New Roman"/>
                <w:color w:val="FF0000"/>
                <w:sz w:val="24"/>
                <w:szCs w:val="24"/>
              </w:rPr>
            </w:pPr>
          </w:p>
        </w:tc>
      </w:tr>
      <w:tr w:rsidR="00536D11" w:rsidTr="00AC2A3F">
        <w:trPr>
          <w:trHeight w:val="647"/>
        </w:trPr>
        <w:tc>
          <w:tcPr>
            <w:tcW w:w="59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86"/>
              <w:rPr>
                <w:rFonts w:cs="Times New Roman"/>
                <w:color w:val="FF0000"/>
                <w:sz w:val="24"/>
                <w:szCs w:val="24"/>
              </w:rPr>
            </w:pPr>
            <w:r>
              <w:rPr>
                <w:rFonts w:cs="Times New Roman"/>
                <w:sz w:val="24"/>
                <w:szCs w:val="24"/>
              </w:rPr>
              <w:t xml:space="preserve">1 </w:t>
            </w:r>
          </w:p>
        </w:tc>
        <w:tc>
          <w:tcPr>
            <w:tcW w:w="2540"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rPr>
                <w:rFonts w:cs="Times New Roman"/>
                <w:b/>
                <w:bCs/>
                <w:sz w:val="24"/>
                <w:szCs w:val="24"/>
              </w:rPr>
            </w:pPr>
            <w:r>
              <w:rPr>
                <w:rFonts w:cs="Times New Roman"/>
                <w:b/>
                <w:bCs/>
                <w:sz w:val="24"/>
                <w:szCs w:val="24"/>
              </w:rPr>
              <w:t xml:space="preserve">Тема 1. Правовая характеристика электронных экосистем </w:t>
            </w:r>
          </w:p>
          <w:p w:rsidR="00536D11" w:rsidRDefault="00536D11">
            <w:pPr>
              <w:rPr>
                <w:rFonts w:cs="Times New Roman"/>
                <w:color w:val="FF0000"/>
                <w:sz w:val="24"/>
                <w:szCs w:val="24"/>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8"/>
              <w:jc w:val="center"/>
              <w:rPr>
                <w:rFonts w:cs="Times New Roman"/>
                <w:sz w:val="24"/>
                <w:szCs w:val="24"/>
              </w:rPr>
            </w:pPr>
            <w:r>
              <w:rPr>
                <w:rFonts w:cs="Times New Roman"/>
                <w:sz w:val="24"/>
                <w:szCs w:val="24"/>
              </w:rPr>
              <w:t>16</w:t>
            </w: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96"/>
              <w:jc w:val="center"/>
              <w:rPr>
                <w:rFonts w:cs="Times New Roman"/>
                <w:sz w:val="24"/>
                <w:szCs w:val="24"/>
              </w:rPr>
            </w:pPr>
            <w:r>
              <w:rPr>
                <w:rFonts w:cs="Times New Roman"/>
                <w:sz w:val="24"/>
                <w:szCs w:val="24"/>
              </w:rPr>
              <w:t>8</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77"/>
              <w:jc w:val="center"/>
              <w:rPr>
                <w:rFonts w:cs="Times New Roman"/>
                <w:sz w:val="24"/>
                <w:szCs w:val="24"/>
              </w:rPr>
            </w:pPr>
            <w:r>
              <w:rPr>
                <w:rFonts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1"/>
              <w:jc w:val="center"/>
              <w:rPr>
                <w:rFonts w:cs="Times New Roman"/>
                <w:sz w:val="24"/>
                <w:szCs w:val="24"/>
              </w:rPr>
            </w:pPr>
            <w:r>
              <w:rPr>
                <w:rFonts w:cs="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6"/>
              <w:jc w:val="center"/>
              <w:rPr>
                <w:rFonts w:cs="Times New Roman"/>
                <w:sz w:val="24"/>
                <w:szCs w:val="24"/>
              </w:rPr>
            </w:pPr>
            <w:r>
              <w:rPr>
                <w:rFonts w:cs="Times New Roman"/>
                <w:sz w:val="24"/>
                <w:szCs w:val="24"/>
              </w:rPr>
              <w:t>8</w:t>
            </w:r>
          </w:p>
        </w:tc>
        <w:tc>
          <w:tcPr>
            <w:tcW w:w="255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15"/>
              <w:rPr>
                <w:rFonts w:cs="Times New Roman"/>
                <w:sz w:val="24"/>
                <w:szCs w:val="24"/>
              </w:rPr>
            </w:pPr>
            <w:r>
              <w:rPr>
                <w:rFonts w:eastAsia="Times New Roman" w:cs="Times New Roman"/>
                <w:color w:val="000000" w:themeColor="text1"/>
                <w:sz w:val="24"/>
                <w:szCs w:val="24"/>
              </w:rPr>
              <w:t>Ус</w:t>
            </w:r>
            <w:r>
              <w:rPr>
                <w:rFonts w:eastAsia="Times New Roman" w:cs="Times New Roman"/>
                <w:color w:val="000000" w:themeColor="text1"/>
                <w:spacing w:val="-1"/>
                <w:sz w:val="24"/>
                <w:szCs w:val="24"/>
              </w:rPr>
              <w:t>т</w:t>
            </w:r>
            <w:r>
              <w:rPr>
                <w:rFonts w:eastAsia="Times New Roman" w:cs="Times New Roman"/>
                <w:color w:val="000000" w:themeColor="text1"/>
                <w:spacing w:val="1"/>
                <w:sz w:val="24"/>
                <w:szCs w:val="24"/>
              </w:rPr>
              <w:t>н</w:t>
            </w:r>
            <w:r>
              <w:rPr>
                <w:rFonts w:eastAsia="Times New Roman" w:cs="Times New Roman"/>
                <w:color w:val="000000" w:themeColor="text1"/>
                <w:spacing w:val="-1"/>
                <w:sz w:val="24"/>
                <w:szCs w:val="24"/>
              </w:rPr>
              <w:t>ы</w:t>
            </w:r>
            <w:r>
              <w:rPr>
                <w:rFonts w:eastAsia="Times New Roman" w:cs="Times New Roman"/>
                <w:color w:val="000000" w:themeColor="text1"/>
                <w:spacing w:val="1"/>
                <w:sz w:val="24"/>
                <w:szCs w:val="24"/>
              </w:rPr>
              <w:t>й</w:t>
            </w:r>
            <w:r>
              <w:rPr>
                <w:rFonts w:eastAsia="Times New Roman" w:cs="Times New Roman"/>
                <w:color w:val="000000" w:themeColor="text1"/>
                <w:sz w:val="24"/>
                <w:szCs w:val="24"/>
              </w:rPr>
              <w:t xml:space="preserve"> о</w:t>
            </w:r>
            <w:r>
              <w:rPr>
                <w:rFonts w:eastAsia="Times New Roman" w:cs="Times New Roman"/>
                <w:color w:val="000000" w:themeColor="text1"/>
                <w:spacing w:val="-1"/>
                <w:sz w:val="24"/>
                <w:szCs w:val="24"/>
              </w:rPr>
              <w:t>п</w:t>
            </w:r>
            <w:r>
              <w:rPr>
                <w:rFonts w:eastAsia="Times New Roman" w:cs="Times New Roman"/>
                <w:color w:val="000000" w:themeColor="text1"/>
                <w:sz w:val="24"/>
                <w:szCs w:val="24"/>
              </w:rPr>
              <w:t>рос, об</w:t>
            </w:r>
            <w:r>
              <w:rPr>
                <w:rFonts w:eastAsia="Times New Roman" w:cs="Times New Roman"/>
                <w:color w:val="000000" w:themeColor="text1"/>
                <w:spacing w:val="-1"/>
                <w:sz w:val="24"/>
                <w:szCs w:val="24"/>
              </w:rPr>
              <w:t>с</w:t>
            </w:r>
            <w:r>
              <w:rPr>
                <w:rFonts w:eastAsia="Times New Roman" w:cs="Times New Roman"/>
                <w:color w:val="000000" w:themeColor="text1"/>
                <w:sz w:val="24"/>
                <w:szCs w:val="24"/>
              </w:rPr>
              <w:t>ужд</w:t>
            </w:r>
            <w:r>
              <w:rPr>
                <w:rFonts w:eastAsia="Times New Roman" w:cs="Times New Roman"/>
                <w:color w:val="000000" w:themeColor="text1"/>
                <w:spacing w:val="-1"/>
                <w:sz w:val="24"/>
                <w:szCs w:val="24"/>
              </w:rPr>
              <w:t>е</w:t>
            </w:r>
            <w:r>
              <w:rPr>
                <w:rFonts w:eastAsia="Times New Roman" w:cs="Times New Roman"/>
                <w:color w:val="000000" w:themeColor="text1"/>
                <w:spacing w:val="1"/>
                <w:sz w:val="24"/>
                <w:szCs w:val="24"/>
              </w:rPr>
              <w:t>н</w:t>
            </w:r>
            <w:r>
              <w:rPr>
                <w:rFonts w:eastAsia="Times New Roman" w:cs="Times New Roman"/>
                <w:color w:val="000000" w:themeColor="text1"/>
                <w:spacing w:val="-1"/>
                <w:sz w:val="24"/>
                <w:szCs w:val="24"/>
              </w:rPr>
              <w:t>и</w:t>
            </w:r>
            <w:r>
              <w:rPr>
                <w:rFonts w:eastAsia="Times New Roman" w:cs="Times New Roman"/>
                <w:color w:val="000000" w:themeColor="text1"/>
                <w:sz w:val="24"/>
                <w:szCs w:val="24"/>
              </w:rPr>
              <w:t>е д</w:t>
            </w:r>
            <w:r>
              <w:rPr>
                <w:rFonts w:eastAsia="Times New Roman" w:cs="Times New Roman"/>
                <w:color w:val="000000" w:themeColor="text1"/>
                <w:spacing w:val="-1"/>
                <w:sz w:val="24"/>
                <w:szCs w:val="24"/>
              </w:rPr>
              <w:t>и</w:t>
            </w:r>
            <w:r>
              <w:rPr>
                <w:rFonts w:eastAsia="Times New Roman" w:cs="Times New Roman"/>
                <w:color w:val="000000" w:themeColor="text1"/>
                <w:sz w:val="24"/>
                <w:szCs w:val="24"/>
              </w:rPr>
              <w:t>с</w:t>
            </w:r>
            <w:r>
              <w:rPr>
                <w:rFonts w:eastAsia="Times New Roman" w:cs="Times New Roman"/>
                <w:color w:val="000000" w:themeColor="text1"/>
                <w:spacing w:val="1"/>
                <w:sz w:val="24"/>
                <w:szCs w:val="24"/>
              </w:rPr>
              <w:t>к</w:t>
            </w:r>
            <w:r>
              <w:rPr>
                <w:rFonts w:eastAsia="Times New Roman" w:cs="Times New Roman"/>
                <w:color w:val="000000" w:themeColor="text1"/>
                <w:sz w:val="24"/>
                <w:szCs w:val="24"/>
              </w:rPr>
              <w:t>усс</w:t>
            </w:r>
            <w:r>
              <w:rPr>
                <w:rFonts w:eastAsia="Times New Roman" w:cs="Times New Roman"/>
                <w:color w:val="000000" w:themeColor="text1"/>
                <w:spacing w:val="-1"/>
                <w:sz w:val="24"/>
                <w:szCs w:val="24"/>
              </w:rPr>
              <w:t>и</w:t>
            </w:r>
            <w:r>
              <w:rPr>
                <w:rFonts w:eastAsia="Times New Roman" w:cs="Times New Roman"/>
                <w:color w:val="000000" w:themeColor="text1"/>
                <w:sz w:val="24"/>
                <w:szCs w:val="24"/>
              </w:rPr>
              <w:t>о</w:t>
            </w:r>
            <w:r>
              <w:rPr>
                <w:rFonts w:eastAsia="Times New Roman" w:cs="Times New Roman"/>
                <w:color w:val="000000" w:themeColor="text1"/>
                <w:spacing w:val="1"/>
                <w:sz w:val="24"/>
                <w:szCs w:val="24"/>
              </w:rPr>
              <w:t>н</w:t>
            </w:r>
            <w:r>
              <w:rPr>
                <w:rFonts w:eastAsia="Times New Roman" w:cs="Times New Roman"/>
                <w:color w:val="000000" w:themeColor="text1"/>
                <w:spacing w:val="-1"/>
                <w:sz w:val="24"/>
                <w:szCs w:val="24"/>
              </w:rPr>
              <w:t>ны</w:t>
            </w:r>
            <w:r>
              <w:rPr>
                <w:rFonts w:eastAsia="Times New Roman" w:cs="Times New Roman"/>
                <w:color w:val="000000" w:themeColor="text1"/>
                <w:sz w:val="24"/>
                <w:szCs w:val="24"/>
              </w:rPr>
              <w:t xml:space="preserve">х </w:t>
            </w:r>
            <w:r>
              <w:rPr>
                <w:rFonts w:eastAsia="Times New Roman" w:cs="Times New Roman"/>
                <w:color w:val="000000" w:themeColor="text1"/>
                <w:spacing w:val="-1"/>
                <w:sz w:val="24"/>
                <w:szCs w:val="24"/>
              </w:rPr>
              <w:t>в</w:t>
            </w:r>
            <w:r>
              <w:rPr>
                <w:rFonts w:eastAsia="Times New Roman" w:cs="Times New Roman"/>
                <w:color w:val="000000" w:themeColor="text1"/>
                <w:sz w:val="24"/>
                <w:szCs w:val="24"/>
              </w:rPr>
              <w:t>о</w:t>
            </w:r>
            <w:r>
              <w:rPr>
                <w:rFonts w:eastAsia="Times New Roman" w:cs="Times New Roman"/>
                <w:color w:val="000000" w:themeColor="text1"/>
                <w:spacing w:val="1"/>
                <w:sz w:val="24"/>
                <w:szCs w:val="24"/>
              </w:rPr>
              <w:t>п</w:t>
            </w:r>
            <w:r>
              <w:rPr>
                <w:rFonts w:eastAsia="Times New Roman" w:cs="Times New Roman"/>
                <w:color w:val="000000" w:themeColor="text1"/>
                <w:sz w:val="24"/>
                <w:szCs w:val="24"/>
              </w:rPr>
              <w:t xml:space="preserve">росов, </w:t>
            </w:r>
            <w:r>
              <w:rPr>
                <w:rFonts w:eastAsia="Times New Roman" w:cs="Times New Roman"/>
                <w:color w:val="000000" w:themeColor="text1"/>
                <w:spacing w:val="1"/>
                <w:sz w:val="24"/>
                <w:szCs w:val="24"/>
              </w:rPr>
              <w:t>т</w:t>
            </w:r>
            <w:r>
              <w:rPr>
                <w:rFonts w:eastAsia="Times New Roman" w:cs="Times New Roman"/>
                <w:color w:val="000000" w:themeColor="text1"/>
                <w:sz w:val="24"/>
                <w:szCs w:val="24"/>
              </w:rPr>
              <w:t>ес</w:t>
            </w:r>
            <w:r>
              <w:rPr>
                <w:rFonts w:eastAsia="Times New Roman" w:cs="Times New Roman"/>
                <w:color w:val="000000" w:themeColor="text1"/>
                <w:spacing w:val="-1"/>
                <w:sz w:val="24"/>
                <w:szCs w:val="24"/>
              </w:rPr>
              <w:t>т</w:t>
            </w:r>
            <w:r>
              <w:rPr>
                <w:rFonts w:eastAsia="Times New Roman" w:cs="Times New Roman"/>
                <w:color w:val="000000" w:themeColor="text1"/>
                <w:spacing w:val="1"/>
                <w:sz w:val="24"/>
                <w:szCs w:val="24"/>
              </w:rPr>
              <w:t>и</w:t>
            </w:r>
            <w:r>
              <w:rPr>
                <w:rFonts w:eastAsia="Times New Roman" w:cs="Times New Roman"/>
                <w:color w:val="000000" w:themeColor="text1"/>
                <w:sz w:val="24"/>
                <w:szCs w:val="24"/>
              </w:rPr>
              <w:t>ро</w:t>
            </w:r>
            <w:r>
              <w:rPr>
                <w:rFonts w:eastAsia="Times New Roman" w:cs="Times New Roman"/>
                <w:color w:val="000000" w:themeColor="text1"/>
                <w:spacing w:val="-1"/>
                <w:sz w:val="24"/>
                <w:szCs w:val="24"/>
              </w:rPr>
              <w:t>в</w:t>
            </w:r>
            <w:r>
              <w:rPr>
                <w:rFonts w:eastAsia="Times New Roman" w:cs="Times New Roman"/>
                <w:color w:val="000000" w:themeColor="text1"/>
                <w:spacing w:val="1"/>
                <w:sz w:val="24"/>
                <w:szCs w:val="24"/>
              </w:rPr>
              <w:t>а</w:t>
            </w:r>
            <w:r>
              <w:rPr>
                <w:rFonts w:eastAsia="Times New Roman" w:cs="Times New Roman"/>
                <w:color w:val="000000" w:themeColor="text1"/>
                <w:spacing w:val="-1"/>
                <w:sz w:val="24"/>
                <w:szCs w:val="24"/>
              </w:rPr>
              <w:t>ни</w:t>
            </w:r>
            <w:r>
              <w:rPr>
                <w:rFonts w:eastAsia="Times New Roman" w:cs="Times New Roman"/>
                <w:color w:val="000000" w:themeColor="text1"/>
                <w:sz w:val="24"/>
                <w:szCs w:val="24"/>
              </w:rPr>
              <w:t>е, ре</w:t>
            </w:r>
            <w:r>
              <w:rPr>
                <w:rFonts w:eastAsia="Times New Roman" w:cs="Times New Roman"/>
                <w:color w:val="000000" w:themeColor="text1"/>
                <w:spacing w:val="-1"/>
                <w:sz w:val="24"/>
                <w:szCs w:val="24"/>
              </w:rPr>
              <w:t>ш</w:t>
            </w:r>
            <w:r>
              <w:rPr>
                <w:rFonts w:eastAsia="Times New Roman" w:cs="Times New Roman"/>
                <w:color w:val="000000" w:themeColor="text1"/>
                <w:spacing w:val="1"/>
                <w:sz w:val="24"/>
                <w:szCs w:val="24"/>
              </w:rPr>
              <w:t>е</w:t>
            </w:r>
            <w:r>
              <w:rPr>
                <w:rFonts w:eastAsia="Times New Roman" w:cs="Times New Roman"/>
                <w:color w:val="000000" w:themeColor="text1"/>
                <w:spacing w:val="-1"/>
                <w:sz w:val="24"/>
                <w:szCs w:val="24"/>
              </w:rPr>
              <w:t>ни</w:t>
            </w:r>
            <w:r>
              <w:rPr>
                <w:rFonts w:eastAsia="Times New Roman" w:cs="Times New Roman"/>
                <w:color w:val="000000" w:themeColor="text1"/>
                <w:sz w:val="24"/>
                <w:szCs w:val="24"/>
              </w:rPr>
              <w:t xml:space="preserve">е </w:t>
            </w:r>
            <w:r>
              <w:rPr>
                <w:rFonts w:eastAsia="Times New Roman" w:cs="Times New Roman"/>
                <w:color w:val="000000" w:themeColor="text1"/>
                <w:spacing w:val="1"/>
                <w:sz w:val="24"/>
                <w:szCs w:val="24"/>
              </w:rPr>
              <w:t>с</w:t>
            </w:r>
            <w:r>
              <w:rPr>
                <w:rFonts w:eastAsia="Times New Roman" w:cs="Times New Roman"/>
                <w:color w:val="000000" w:themeColor="text1"/>
                <w:spacing w:val="-1"/>
                <w:sz w:val="24"/>
                <w:szCs w:val="24"/>
              </w:rPr>
              <w:t>ит</w:t>
            </w:r>
            <w:r>
              <w:rPr>
                <w:rFonts w:eastAsia="Times New Roman" w:cs="Times New Roman"/>
                <w:color w:val="000000" w:themeColor="text1"/>
                <w:sz w:val="24"/>
                <w:szCs w:val="24"/>
              </w:rPr>
              <w:t>у</w:t>
            </w:r>
            <w:r>
              <w:rPr>
                <w:rFonts w:eastAsia="Times New Roman" w:cs="Times New Roman"/>
                <w:color w:val="000000" w:themeColor="text1"/>
                <w:spacing w:val="1"/>
                <w:sz w:val="24"/>
                <w:szCs w:val="24"/>
              </w:rPr>
              <w:t>а</w:t>
            </w:r>
            <w:r>
              <w:rPr>
                <w:rFonts w:eastAsia="Times New Roman" w:cs="Times New Roman"/>
                <w:color w:val="000000" w:themeColor="text1"/>
                <w:spacing w:val="-1"/>
                <w:sz w:val="24"/>
                <w:szCs w:val="24"/>
              </w:rPr>
              <w:t>ци</w:t>
            </w:r>
            <w:r>
              <w:rPr>
                <w:rFonts w:eastAsia="Times New Roman" w:cs="Times New Roman"/>
                <w:color w:val="000000" w:themeColor="text1"/>
                <w:sz w:val="24"/>
                <w:szCs w:val="24"/>
              </w:rPr>
              <w:t>о</w:t>
            </w:r>
            <w:r>
              <w:rPr>
                <w:rFonts w:eastAsia="Times New Roman" w:cs="Times New Roman"/>
                <w:color w:val="000000" w:themeColor="text1"/>
                <w:spacing w:val="-1"/>
                <w:sz w:val="24"/>
                <w:szCs w:val="24"/>
              </w:rPr>
              <w:t>н</w:t>
            </w:r>
            <w:r>
              <w:rPr>
                <w:rFonts w:eastAsia="Times New Roman" w:cs="Times New Roman"/>
                <w:color w:val="000000" w:themeColor="text1"/>
                <w:spacing w:val="1"/>
                <w:sz w:val="24"/>
                <w:szCs w:val="24"/>
              </w:rPr>
              <w:t>н</w:t>
            </w:r>
            <w:r>
              <w:rPr>
                <w:rFonts w:eastAsia="Times New Roman" w:cs="Times New Roman"/>
                <w:color w:val="000000" w:themeColor="text1"/>
                <w:spacing w:val="-1"/>
                <w:sz w:val="24"/>
                <w:szCs w:val="24"/>
              </w:rPr>
              <w:t>ы</w:t>
            </w:r>
            <w:r>
              <w:rPr>
                <w:rFonts w:eastAsia="Times New Roman" w:cs="Times New Roman"/>
                <w:color w:val="000000" w:themeColor="text1"/>
                <w:sz w:val="24"/>
                <w:szCs w:val="24"/>
              </w:rPr>
              <w:t xml:space="preserve">х </w:t>
            </w:r>
            <w:r>
              <w:rPr>
                <w:rFonts w:eastAsia="Times New Roman" w:cs="Times New Roman"/>
                <w:color w:val="000000" w:themeColor="text1"/>
                <w:spacing w:val="-1"/>
                <w:sz w:val="24"/>
                <w:szCs w:val="24"/>
              </w:rPr>
              <w:t>з</w:t>
            </w:r>
            <w:r>
              <w:rPr>
                <w:rFonts w:eastAsia="Times New Roman" w:cs="Times New Roman"/>
                <w:color w:val="000000" w:themeColor="text1"/>
                <w:sz w:val="24"/>
                <w:szCs w:val="24"/>
              </w:rPr>
              <w:t>а</w:t>
            </w:r>
            <w:r>
              <w:rPr>
                <w:rFonts w:eastAsia="Times New Roman" w:cs="Times New Roman"/>
                <w:color w:val="000000" w:themeColor="text1"/>
                <w:spacing w:val="2"/>
                <w:sz w:val="24"/>
                <w:szCs w:val="24"/>
              </w:rPr>
              <w:t>д</w:t>
            </w:r>
            <w:r>
              <w:rPr>
                <w:rFonts w:eastAsia="Times New Roman" w:cs="Times New Roman"/>
                <w:color w:val="000000" w:themeColor="text1"/>
                <w:sz w:val="24"/>
                <w:szCs w:val="24"/>
              </w:rPr>
              <w:t>а</w:t>
            </w:r>
            <w:r>
              <w:rPr>
                <w:rFonts w:eastAsia="Times New Roman" w:cs="Times New Roman"/>
                <w:color w:val="000000" w:themeColor="text1"/>
                <w:spacing w:val="-1"/>
                <w:sz w:val="24"/>
                <w:szCs w:val="24"/>
              </w:rPr>
              <w:t>ч</w:t>
            </w:r>
          </w:p>
        </w:tc>
      </w:tr>
      <w:tr w:rsidR="00536D11" w:rsidTr="00AC2A3F">
        <w:trPr>
          <w:trHeight w:val="944"/>
        </w:trPr>
        <w:tc>
          <w:tcPr>
            <w:tcW w:w="59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86"/>
              <w:rPr>
                <w:rFonts w:cs="Times New Roman"/>
                <w:sz w:val="24"/>
                <w:szCs w:val="24"/>
              </w:rPr>
            </w:pPr>
            <w:r>
              <w:rPr>
                <w:rFonts w:cs="Times New Roman"/>
                <w:sz w:val="24"/>
                <w:szCs w:val="24"/>
              </w:rPr>
              <w:t xml:space="preserve">2 </w:t>
            </w:r>
          </w:p>
        </w:tc>
        <w:tc>
          <w:tcPr>
            <w:tcW w:w="2540" w:type="dxa"/>
            <w:tcBorders>
              <w:top w:val="single" w:sz="4" w:space="0" w:color="000000"/>
              <w:left w:val="single" w:sz="4" w:space="0" w:color="000000"/>
              <w:bottom w:val="single" w:sz="4" w:space="0" w:color="000000"/>
              <w:right w:val="single" w:sz="4" w:space="0" w:color="000000"/>
            </w:tcBorders>
          </w:tcPr>
          <w:p w:rsidR="00536D11" w:rsidRDefault="00656E87">
            <w:pPr>
              <w:ind w:right="-145"/>
              <w:jc w:val="both"/>
              <w:rPr>
                <w:rFonts w:cs="Times New Roman"/>
                <w:b/>
                <w:sz w:val="24"/>
                <w:szCs w:val="24"/>
              </w:rPr>
            </w:pPr>
            <w:r>
              <w:rPr>
                <w:rFonts w:cs="Times New Roman"/>
                <w:b/>
                <w:bCs/>
                <w:sz w:val="24"/>
                <w:szCs w:val="24"/>
              </w:rPr>
              <w:t>Тема 2. Правовое регулирование цифровых технологий в бюджетной и налоговой сфере</w:t>
            </w: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8"/>
              <w:jc w:val="center"/>
              <w:rPr>
                <w:rFonts w:cs="Times New Roman"/>
                <w:sz w:val="24"/>
                <w:szCs w:val="24"/>
              </w:rPr>
            </w:pPr>
            <w:r>
              <w:rPr>
                <w:rFonts w:cs="Times New Roman"/>
                <w:sz w:val="24"/>
                <w:szCs w:val="24"/>
              </w:rPr>
              <w:t>20</w:t>
            </w: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96"/>
              <w:jc w:val="center"/>
              <w:rPr>
                <w:rFonts w:cs="Times New Roman"/>
                <w:sz w:val="24"/>
                <w:szCs w:val="24"/>
              </w:rPr>
            </w:pPr>
            <w:r>
              <w:rPr>
                <w:rFonts w:cs="Times New Roman"/>
                <w:sz w:val="24"/>
                <w:szCs w:val="24"/>
              </w:rPr>
              <w:t>10</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78"/>
              <w:jc w:val="center"/>
              <w:rPr>
                <w:rFonts w:cs="Times New Roman"/>
                <w:sz w:val="24"/>
                <w:szCs w:val="24"/>
              </w:rPr>
            </w:pPr>
            <w:r>
              <w:rPr>
                <w:rFonts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jc w:val="center"/>
              <w:rPr>
                <w:rFonts w:cs="Times New Roman"/>
                <w:sz w:val="24"/>
                <w:szCs w:val="24"/>
              </w:rPr>
            </w:pPr>
            <w:r>
              <w:rPr>
                <w:rFonts w:cs="Times New Roman"/>
                <w:sz w:val="24"/>
                <w:szCs w:val="24"/>
              </w:rPr>
              <w:t>8</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3"/>
              <w:jc w:val="center"/>
              <w:rPr>
                <w:rFonts w:cs="Times New Roman"/>
                <w:sz w:val="24"/>
                <w:szCs w:val="24"/>
              </w:rPr>
            </w:pPr>
            <w:r>
              <w:rPr>
                <w:rFonts w:cs="Times New Roman"/>
                <w:sz w:val="24"/>
                <w:szCs w:val="24"/>
              </w:rPr>
              <w:t>10</w:t>
            </w:r>
          </w:p>
          <w:p w:rsidR="00536D11" w:rsidRDefault="00536D11">
            <w:pPr>
              <w:spacing w:line="259" w:lineRule="auto"/>
              <w:ind w:left="43"/>
              <w:jc w:val="center"/>
              <w:rPr>
                <w:rFonts w:cs="Times New Roman"/>
                <w:sz w:val="24"/>
                <w:szCs w:val="24"/>
              </w:rPr>
            </w:pPr>
          </w:p>
        </w:tc>
        <w:tc>
          <w:tcPr>
            <w:tcW w:w="2557" w:type="dxa"/>
            <w:tcBorders>
              <w:top w:val="single" w:sz="4" w:space="0" w:color="000000"/>
              <w:left w:val="single" w:sz="4" w:space="0" w:color="000000"/>
              <w:bottom w:val="single" w:sz="4" w:space="0" w:color="000000"/>
              <w:right w:val="single" w:sz="4" w:space="0" w:color="000000"/>
            </w:tcBorders>
          </w:tcPr>
          <w:p w:rsidR="00536D11" w:rsidRDefault="00656E87">
            <w:pPr>
              <w:spacing w:after="41"/>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рос, об</w:t>
            </w:r>
            <w:r>
              <w:rPr>
                <w:rFonts w:eastAsia="Times New Roman" w:cs="Times New Roman"/>
                <w:spacing w:val="-1"/>
                <w:sz w:val="24"/>
                <w:szCs w:val="24"/>
              </w:rPr>
              <w:t>с</w:t>
            </w:r>
            <w:r>
              <w:rPr>
                <w:rFonts w:eastAsia="Times New Roman" w:cs="Times New Roman"/>
                <w:sz w:val="24"/>
                <w:szCs w:val="24"/>
              </w:rPr>
              <w:t>ужд</w:t>
            </w:r>
            <w:r>
              <w:rPr>
                <w:rFonts w:eastAsia="Times New Roman" w:cs="Times New Roman"/>
                <w:spacing w:val="-1"/>
                <w:sz w:val="24"/>
                <w:szCs w:val="24"/>
              </w:rPr>
              <w:t>е</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д</w:t>
            </w:r>
            <w:r>
              <w:rPr>
                <w:rFonts w:eastAsia="Times New Roman" w:cs="Times New Roman"/>
                <w:spacing w:val="-1"/>
                <w:sz w:val="24"/>
                <w:szCs w:val="24"/>
              </w:rPr>
              <w:t>и</w:t>
            </w:r>
            <w:r>
              <w:rPr>
                <w:rFonts w:eastAsia="Times New Roman" w:cs="Times New Roman"/>
                <w:sz w:val="24"/>
                <w:szCs w:val="24"/>
              </w:rPr>
              <w:t>с</w:t>
            </w:r>
            <w:r>
              <w:rPr>
                <w:rFonts w:eastAsia="Times New Roman" w:cs="Times New Roman"/>
                <w:spacing w:val="1"/>
                <w:sz w:val="24"/>
                <w:szCs w:val="24"/>
              </w:rPr>
              <w:t>к</w:t>
            </w:r>
            <w:r>
              <w:rPr>
                <w:rFonts w:eastAsia="Times New Roman" w:cs="Times New Roman"/>
                <w:sz w:val="24"/>
                <w:szCs w:val="24"/>
              </w:rPr>
              <w:t>усс</w:t>
            </w:r>
            <w:r>
              <w:rPr>
                <w:rFonts w:eastAsia="Times New Roman" w:cs="Times New Roman"/>
                <w:spacing w:val="-1"/>
                <w:sz w:val="24"/>
                <w:szCs w:val="24"/>
              </w:rPr>
              <w:t>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ны</w:t>
            </w:r>
            <w:r>
              <w:rPr>
                <w:rFonts w:eastAsia="Times New Roman" w:cs="Times New Roman"/>
                <w:sz w:val="24"/>
                <w:szCs w:val="24"/>
              </w:rPr>
              <w:t xml:space="preserve">х </w:t>
            </w:r>
            <w:r>
              <w:rPr>
                <w:rFonts w:eastAsia="Times New Roman" w:cs="Times New Roman"/>
                <w:spacing w:val="-1"/>
                <w:sz w:val="24"/>
                <w:szCs w:val="24"/>
              </w:rPr>
              <w:t>в</w:t>
            </w:r>
            <w:r>
              <w:rPr>
                <w:rFonts w:eastAsia="Times New Roman" w:cs="Times New Roman"/>
                <w:sz w:val="24"/>
                <w:szCs w:val="24"/>
              </w:rPr>
              <w:t>о</w:t>
            </w:r>
            <w:r>
              <w:rPr>
                <w:rFonts w:eastAsia="Times New Roman" w:cs="Times New Roman"/>
                <w:spacing w:val="1"/>
                <w:sz w:val="24"/>
                <w:szCs w:val="24"/>
              </w:rPr>
              <w:t>п</w:t>
            </w:r>
            <w:r>
              <w:rPr>
                <w:rFonts w:eastAsia="Times New Roman" w:cs="Times New Roman"/>
                <w:sz w:val="24"/>
                <w:szCs w:val="24"/>
              </w:rPr>
              <w:t xml:space="preserve">росов, </w:t>
            </w:r>
            <w:r>
              <w:rPr>
                <w:rFonts w:eastAsia="Times New Roman" w:cs="Times New Roman"/>
                <w:spacing w:val="1"/>
                <w:sz w:val="24"/>
                <w:szCs w:val="24"/>
              </w:rPr>
              <w:t>т</w:t>
            </w:r>
            <w:r>
              <w:rPr>
                <w:rFonts w:eastAsia="Times New Roman" w:cs="Times New Roman"/>
                <w:sz w:val="24"/>
                <w:szCs w:val="24"/>
              </w:rPr>
              <w:t>ес</w:t>
            </w:r>
            <w:r>
              <w:rPr>
                <w:rFonts w:eastAsia="Times New Roman" w:cs="Times New Roman"/>
                <w:spacing w:val="-1"/>
                <w:sz w:val="24"/>
                <w:szCs w:val="24"/>
              </w:rPr>
              <w:t>т</w:t>
            </w:r>
            <w:r>
              <w:rPr>
                <w:rFonts w:eastAsia="Times New Roman" w:cs="Times New Roman"/>
                <w:spacing w:val="1"/>
                <w:sz w:val="24"/>
                <w:szCs w:val="24"/>
              </w:rPr>
              <w:t>и</w:t>
            </w:r>
            <w:r>
              <w:rPr>
                <w:rFonts w:eastAsia="Times New Roman" w:cs="Times New Roman"/>
                <w:sz w:val="24"/>
                <w:szCs w:val="24"/>
              </w:rPr>
              <w:t>ро</w:t>
            </w:r>
            <w:r>
              <w:rPr>
                <w:rFonts w:eastAsia="Times New Roman" w:cs="Times New Roman"/>
                <w:spacing w:val="-1"/>
                <w:sz w:val="24"/>
                <w:szCs w:val="24"/>
              </w:rPr>
              <w:t>в</w:t>
            </w:r>
            <w:r>
              <w:rPr>
                <w:rFonts w:eastAsia="Times New Roman" w:cs="Times New Roman"/>
                <w:spacing w:val="1"/>
                <w:sz w:val="24"/>
                <w:szCs w:val="24"/>
              </w:rPr>
              <w:t>а</w:t>
            </w:r>
            <w:r>
              <w:rPr>
                <w:rFonts w:eastAsia="Times New Roman" w:cs="Times New Roman"/>
                <w:spacing w:val="-1"/>
                <w:sz w:val="24"/>
                <w:szCs w:val="24"/>
              </w:rPr>
              <w:t>ни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анализ судебной практики</w:t>
            </w:r>
            <w:r>
              <w:rPr>
                <w:rFonts w:cs="Times New Roman"/>
                <w:sz w:val="24"/>
                <w:szCs w:val="24"/>
              </w:rPr>
              <w:t xml:space="preserve"> </w:t>
            </w:r>
          </w:p>
        </w:tc>
      </w:tr>
      <w:tr w:rsidR="00536D11" w:rsidTr="00AC2A3F">
        <w:trPr>
          <w:trHeight w:val="1498"/>
        </w:trPr>
        <w:tc>
          <w:tcPr>
            <w:tcW w:w="59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86"/>
              <w:rPr>
                <w:rFonts w:cs="Times New Roman"/>
                <w:color w:val="FF0000"/>
                <w:sz w:val="24"/>
                <w:szCs w:val="24"/>
              </w:rPr>
            </w:pPr>
            <w:r>
              <w:rPr>
                <w:rFonts w:cs="Times New Roman"/>
                <w:color w:val="000000" w:themeColor="text1"/>
                <w:sz w:val="24"/>
                <w:szCs w:val="24"/>
              </w:rPr>
              <w:t xml:space="preserve">3 </w:t>
            </w:r>
          </w:p>
        </w:tc>
        <w:tc>
          <w:tcPr>
            <w:tcW w:w="2540"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color w:val="000000"/>
                <w:sz w:val="24"/>
                <w:szCs w:val="24"/>
              </w:rPr>
            </w:pPr>
            <w:r>
              <w:rPr>
                <w:rFonts w:cs="Times New Roman"/>
                <w:b/>
                <w:bCs/>
                <w:color w:val="000000"/>
                <w:sz w:val="24"/>
                <w:szCs w:val="24"/>
              </w:rPr>
              <w:t>Тема 3. Характеристика и правовое регулирование электронной бюджетной экосистемы</w:t>
            </w:r>
          </w:p>
          <w:p w:rsidR="00536D11" w:rsidRDefault="00536D11">
            <w:pPr>
              <w:ind w:left="24"/>
              <w:rPr>
                <w:rFonts w:cs="Times New Roman"/>
                <w:b/>
                <w:color w:val="FF0000"/>
                <w:sz w:val="24"/>
                <w:szCs w:val="24"/>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8"/>
              <w:jc w:val="center"/>
              <w:rPr>
                <w:rFonts w:cs="Times New Roman"/>
                <w:sz w:val="24"/>
                <w:szCs w:val="24"/>
              </w:rPr>
            </w:pPr>
            <w:r>
              <w:rPr>
                <w:rFonts w:cs="Times New Roman"/>
                <w:sz w:val="24"/>
                <w:szCs w:val="24"/>
              </w:rPr>
              <w:t>18</w:t>
            </w: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96"/>
              <w:jc w:val="center"/>
              <w:rPr>
                <w:rFonts w:cs="Times New Roman"/>
                <w:sz w:val="24"/>
                <w:szCs w:val="24"/>
              </w:rPr>
            </w:pPr>
            <w:r>
              <w:rPr>
                <w:rFonts w:cs="Times New Roman"/>
                <w:sz w:val="24"/>
                <w:szCs w:val="24"/>
              </w:rPr>
              <w:t>8</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78"/>
              <w:jc w:val="center"/>
              <w:rPr>
                <w:rFonts w:cs="Times New Roman"/>
                <w:sz w:val="24"/>
                <w:szCs w:val="24"/>
              </w:rPr>
            </w:pPr>
            <w:r>
              <w:rPr>
                <w:rFonts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jc w:val="center"/>
              <w:rPr>
                <w:rFonts w:cs="Times New Roman"/>
                <w:sz w:val="24"/>
                <w:szCs w:val="24"/>
              </w:rPr>
            </w:pPr>
            <w:r>
              <w:rPr>
                <w:rFonts w:cs="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3"/>
              <w:jc w:val="center"/>
              <w:rPr>
                <w:rFonts w:cs="Times New Roman"/>
                <w:sz w:val="24"/>
                <w:szCs w:val="24"/>
              </w:rPr>
            </w:pPr>
            <w:r>
              <w:rPr>
                <w:rFonts w:cs="Times New Roman"/>
                <w:sz w:val="24"/>
                <w:szCs w:val="24"/>
              </w:rPr>
              <w:t>10</w:t>
            </w:r>
          </w:p>
        </w:tc>
        <w:tc>
          <w:tcPr>
            <w:tcW w:w="255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9" w:right="33"/>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рос, работа в малых группах,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w:t>
            </w:r>
            <w:r>
              <w:rPr>
                <w:rFonts w:eastAsia="Times New Roman" w:cs="Times New Roman"/>
                <w:spacing w:val="1"/>
                <w:sz w:val="24"/>
                <w:szCs w:val="24"/>
              </w:rPr>
              <w:t>н</w:t>
            </w:r>
            <w:r>
              <w:rPr>
                <w:rFonts w:eastAsia="Times New Roman" w:cs="Times New Roman"/>
                <w:sz w:val="24"/>
                <w:szCs w:val="24"/>
              </w:rPr>
              <w:t>ал</w:t>
            </w:r>
            <w:r>
              <w:rPr>
                <w:rFonts w:eastAsia="Times New Roman" w:cs="Times New Roman"/>
                <w:spacing w:val="-1"/>
                <w:sz w:val="24"/>
                <w:szCs w:val="24"/>
              </w:rPr>
              <w:t>и</w:t>
            </w:r>
            <w:r>
              <w:rPr>
                <w:rFonts w:eastAsia="Times New Roman" w:cs="Times New Roman"/>
                <w:sz w:val="24"/>
                <w:szCs w:val="24"/>
              </w:rPr>
              <w:t>з</w:t>
            </w:r>
            <w:r>
              <w:rPr>
                <w:rFonts w:eastAsia="Times New Roman" w:cs="Times New Roman"/>
                <w:spacing w:val="54"/>
                <w:sz w:val="24"/>
                <w:szCs w:val="24"/>
              </w:rPr>
              <w:t xml:space="preserve"> </w:t>
            </w:r>
            <w:r>
              <w:rPr>
                <w:rFonts w:eastAsia="Times New Roman" w:cs="Times New Roman"/>
                <w:spacing w:val="-1"/>
                <w:sz w:val="24"/>
                <w:szCs w:val="24"/>
              </w:rPr>
              <w:t>п</w:t>
            </w:r>
            <w:r>
              <w:rPr>
                <w:rFonts w:eastAsia="Times New Roman" w:cs="Times New Roman"/>
                <w:sz w:val="24"/>
                <w:szCs w:val="24"/>
              </w:rPr>
              <w:t>р</w:t>
            </w:r>
            <w:r>
              <w:rPr>
                <w:rFonts w:eastAsia="Times New Roman" w:cs="Times New Roman"/>
                <w:spacing w:val="1"/>
                <w:sz w:val="24"/>
                <w:szCs w:val="24"/>
              </w:rPr>
              <w:t>и</w:t>
            </w:r>
            <w:r>
              <w:rPr>
                <w:rFonts w:eastAsia="Times New Roman" w:cs="Times New Roman"/>
                <w:spacing w:val="-2"/>
                <w:sz w:val="24"/>
                <w:szCs w:val="24"/>
              </w:rPr>
              <w:t>м</w:t>
            </w:r>
            <w:r>
              <w:rPr>
                <w:rFonts w:eastAsia="Times New Roman" w:cs="Times New Roman"/>
                <w:spacing w:val="1"/>
                <w:sz w:val="24"/>
                <w:szCs w:val="24"/>
              </w:rPr>
              <w:t>е</w:t>
            </w:r>
            <w:r>
              <w:rPr>
                <w:rFonts w:eastAsia="Times New Roman" w:cs="Times New Roman"/>
                <w:sz w:val="24"/>
                <w:szCs w:val="24"/>
              </w:rPr>
              <w:t>ров суд</w:t>
            </w:r>
            <w:r>
              <w:rPr>
                <w:rFonts w:eastAsia="Times New Roman" w:cs="Times New Roman"/>
                <w:spacing w:val="-1"/>
                <w:sz w:val="24"/>
                <w:szCs w:val="24"/>
              </w:rPr>
              <w:t>е</w:t>
            </w:r>
            <w:r>
              <w:rPr>
                <w:rFonts w:eastAsia="Times New Roman" w:cs="Times New Roman"/>
                <w:spacing w:val="2"/>
                <w:sz w:val="24"/>
                <w:szCs w:val="24"/>
              </w:rPr>
              <w:t>б</w:t>
            </w:r>
            <w:r>
              <w:rPr>
                <w:rFonts w:eastAsia="Times New Roman" w:cs="Times New Roman"/>
                <w:spacing w:val="-1"/>
                <w:sz w:val="24"/>
                <w:szCs w:val="24"/>
              </w:rPr>
              <w:t>н</w:t>
            </w:r>
            <w:r>
              <w:rPr>
                <w:rFonts w:eastAsia="Times New Roman" w:cs="Times New Roman"/>
                <w:sz w:val="24"/>
                <w:szCs w:val="24"/>
              </w:rPr>
              <w:t xml:space="preserve">ой </w:t>
            </w:r>
            <w:r>
              <w:rPr>
                <w:rFonts w:eastAsia="Times New Roman" w:cs="Times New Roman"/>
                <w:spacing w:val="-1"/>
                <w:sz w:val="24"/>
                <w:szCs w:val="24"/>
              </w:rPr>
              <w:t>п</w:t>
            </w:r>
            <w:r>
              <w:rPr>
                <w:rFonts w:eastAsia="Times New Roman" w:cs="Times New Roman"/>
                <w:sz w:val="24"/>
                <w:szCs w:val="24"/>
              </w:rPr>
              <w:t>ра</w:t>
            </w:r>
            <w:r>
              <w:rPr>
                <w:rFonts w:eastAsia="Times New Roman" w:cs="Times New Roman"/>
                <w:spacing w:val="1"/>
                <w:sz w:val="24"/>
                <w:szCs w:val="24"/>
              </w:rPr>
              <w:t>к</w:t>
            </w:r>
            <w:r>
              <w:rPr>
                <w:rFonts w:eastAsia="Times New Roman" w:cs="Times New Roman"/>
                <w:spacing w:val="-1"/>
                <w:sz w:val="24"/>
                <w:szCs w:val="24"/>
              </w:rPr>
              <w:t>ти</w:t>
            </w:r>
            <w:r>
              <w:rPr>
                <w:rFonts w:eastAsia="Times New Roman" w:cs="Times New Roman"/>
                <w:spacing w:val="1"/>
                <w:sz w:val="24"/>
                <w:szCs w:val="24"/>
              </w:rPr>
              <w:t>к</w:t>
            </w:r>
            <w:r>
              <w:rPr>
                <w:rFonts w:eastAsia="Times New Roman" w:cs="Times New Roman"/>
                <w:spacing w:val="-1"/>
                <w:sz w:val="24"/>
                <w:szCs w:val="24"/>
              </w:rPr>
              <w:t>и</w:t>
            </w:r>
            <w:r>
              <w:rPr>
                <w:rFonts w:cs="Times New Roman"/>
                <w:sz w:val="24"/>
                <w:szCs w:val="24"/>
              </w:rPr>
              <w:t xml:space="preserve"> </w:t>
            </w:r>
          </w:p>
        </w:tc>
      </w:tr>
      <w:tr w:rsidR="00536D11" w:rsidTr="00AC2A3F">
        <w:trPr>
          <w:trHeight w:val="1356"/>
        </w:trPr>
        <w:tc>
          <w:tcPr>
            <w:tcW w:w="59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86"/>
              <w:rPr>
                <w:rFonts w:cs="Times New Roman"/>
                <w:sz w:val="24"/>
                <w:szCs w:val="24"/>
              </w:rPr>
            </w:pPr>
            <w:r>
              <w:rPr>
                <w:rFonts w:cs="Times New Roman"/>
                <w:sz w:val="24"/>
                <w:szCs w:val="24"/>
              </w:rPr>
              <w:t xml:space="preserve">4 </w:t>
            </w:r>
          </w:p>
        </w:tc>
        <w:tc>
          <w:tcPr>
            <w:tcW w:w="2540"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rPr>
                <w:rFonts w:cs="Times New Roman"/>
                <w:b/>
                <w:bCs/>
                <w:sz w:val="24"/>
                <w:szCs w:val="24"/>
              </w:rPr>
            </w:pPr>
            <w:r>
              <w:rPr>
                <w:rFonts w:cs="Times New Roman"/>
                <w:b/>
                <w:bCs/>
                <w:sz w:val="24"/>
                <w:szCs w:val="24"/>
              </w:rPr>
              <w:t>Т</w:t>
            </w:r>
            <w:r>
              <w:rPr>
                <w:rFonts w:cs="Times New Roman"/>
                <w:b/>
                <w:bCs/>
                <w:color w:val="000000"/>
                <w:sz w:val="24"/>
                <w:szCs w:val="24"/>
              </w:rPr>
              <w:t>ема 4. Характеристика и правовое регулирование цифровой налоговой экосистемы</w:t>
            </w:r>
          </w:p>
          <w:p w:rsidR="00536D11" w:rsidRDefault="00536D11">
            <w:pPr>
              <w:rPr>
                <w:rFonts w:cs="Times New Roman"/>
                <w:sz w:val="24"/>
                <w:szCs w:val="24"/>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8"/>
              <w:jc w:val="center"/>
              <w:rPr>
                <w:rFonts w:cs="Times New Roman"/>
                <w:sz w:val="24"/>
                <w:szCs w:val="24"/>
              </w:rPr>
            </w:pPr>
            <w:r>
              <w:rPr>
                <w:rFonts w:cs="Times New Roman"/>
                <w:sz w:val="24"/>
                <w:szCs w:val="24"/>
              </w:rPr>
              <w:t>18</w:t>
            </w: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96"/>
              <w:jc w:val="center"/>
              <w:rPr>
                <w:rFonts w:cs="Times New Roman"/>
                <w:sz w:val="24"/>
                <w:szCs w:val="24"/>
              </w:rPr>
            </w:pPr>
            <w:r>
              <w:rPr>
                <w:rFonts w:cs="Times New Roman"/>
                <w:sz w:val="24"/>
                <w:szCs w:val="24"/>
              </w:rPr>
              <w:t>8</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77"/>
              <w:jc w:val="center"/>
              <w:rPr>
                <w:rFonts w:cs="Times New Roman"/>
                <w:sz w:val="24"/>
                <w:szCs w:val="24"/>
              </w:rPr>
            </w:pPr>
            <w:r>
              <w:rPr>
                <w:rFonts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1"/>
              <w:jc w:val="center"/>
              <w:rPr>
                <w:rFonts w:cs="Times New Roman"/>
                <w:sz w:val="24"/>
                <w:szCs w:val="24"/>
              </w:rPr>
            </w:pPr>
            <w:r>
              <w:rPr>
                <w:rFonts w:cs="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6"/>
              <w:jc w:val="center"/>
              <w:rPr>
                <w:rFonts w:cs="Times New Roman"/>
                <w:sz w:val="24"/>
                <w:szCs w:val="24"/>
              </w:rPr>
            </w:pPr>
            <w:r>
              <w:rPr>
                <w:rFonts w:cs="Times New Roman"/>
                <w:sz w:val="24"/>
                <w:szCs w:val="24"/>
              </w:rPr>
              <w:t>10</w:t>
            </w:r>
          </w:p>
        </w:tc>
        <w:tc>
          <w:tcPr>
            <w:tcW w:w="2557" w:type="dxa"/>
            <w:tcBorders>
              <w:top w:val="single" w:sz="4" w:space="0" w:color="000000"/>
              <w:left w:val="single" w:sz="4" w:space="0" w:color="000000"/>
              <w:bottom w:val="single" w:sz="4" w:space="0" w:color="000000"/>
              <w:right w:val="single" w:sz="4" w:space="0" w:color="000000"/>
            </w:tcBorders>
          </w:tcPr>
          <w:p w:rsidR="00536D11" w:rsidRDefault="00656E87">
            <w:pPr>
              <w:spacing w:after="41"/>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 xml:space="preserve">рос, </w:t>
            </w:r>
            <w:r>
              <w:rPr>
                <w:rFonts w:eastAsia="Times New Roman" w:cs="Times New Roman"/>
                <w:spacing w:val="-1"/>
                <w:sz w:val="24"/>
                <w:szCs w:val="24"/>
              </w:rPr>
              <w:t>т</w:t>
            </w:r>
            <w:r>
              <w:rPr>
                <w:rFonts w:eastAsia="Times New Roman" w:cs="Times New Roman"/>
                <w:sz w:val="24"/>
                <w:szCs w:val="24"/>
              </w:rPr>
              <w:t>е</w:t>
            </w:r>
            <w:r>
              <w:rPr>
                <w:rFonts w:eastAsia="Times New Roman" w:cs="Times New Roman"/>
                <w:spacing w:val="1"/>
                <w:sz w:val="24"/>
                <w:szCs w:val="24"/>
              </w:rPr>
              <w:t>с</w:t>
            </w:r>
            <w:r>
              <w:rPr>
                <w:rFonts w:eastAsia="Times New Roman" w:cs="Times New Roman"/>
                <w:spacing w:val="-1"/>
                <w:sz w:val="24"/>
                <w:szCs w:val="24"/>
              </w:rPr>
              <w:t>ти</w:t>
            </w:r>
            <w:r>
              <w:rPr>
                <w:rFonts w:eastAsia="Times New Roman" w:cs="Times New Roman"/>
                <w:sz w:val="24"/>
                <w:szCs w:val="24"/>
              </w:rPr>
              <w:t>рова</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w:t>
            </w:r>
            <w:r>
              <w:rPr>
                <w:rFonts w:eastAsia="Times New Roman" w:cs="Times New Roman"/>
                <w:spacing w:val="1"/>
                <w:sz w:val="24"/>
                <w:szCs w:val="24"/>
              </w:rPr>
              <w:t>н</w:t>
            </w:r>
            <w:r>
              <w:rPr>
                <w:rFonts w:eastAsia="Times New Roman" w:cs="Times New Roman"/>
                <w:sz w:val="24"/>
                <w:szCs w:val="24"/>
              </w:rPr>
              <w:t>ал</w:t>
            </w:r>
            <w:r>
              <w:rPr>
                <w:rFonts w:eastAsia="Times New Roman" w:cs="Times New Roman"/>
                <w:spacing w:val="-1"/>
                <w:sz w:val="24"/>
                <w:szCs w:val="24"/>
              </w:rPr>
              <w:t>и</w:t>
            </w:r>
            <w:r>
              <w:rPr>
                <w:rFonts w:eastAsia="Times New Roman" w:cs="Times New Roman"/>
                <w:sz w:val="24"/>
                <w:szCs w:val="24"/>
              </w:rPr>
              <w:t>з</w:t>
            </w:r>
            <w:r>
              <w:rPr>
                <w:rFonts w:eastAsia="Times New Roman" w:cs="Times New Roman"/>
                <w:spacing w:val="54"/>
                <w:sz w:val="24"/>
                <w:szCs w:val="24"/>
              </w:rPr>
              <w:t xml:space="preserve"> </w:t>
            </w:r>
            <w:r>
              <w:rPr>
                <w:rFonts w:eastAsia="Times New Roman" w:cs="Times New Roman"/>
                <w:spacing w:val="-1"/>
                <w:sz w:val="24"/>
                <w:szCs w:val="24"/>
              </w:rPr>
              <w:t>п</w:t>
            </w:r>
            <w:r>
              <w:rPr>
                <w:rFonts w:eastAsia="Times New Roman" w:cs="Times New Roman"/>
                <w:sz w:val="24"/>
                <w:szCs w:val="24"/>
              </w:rPr>
              <w:t>р</w:t>
            </w:r>
            <w:r>
              <w:rPr>
                <w:rFonts w:eastAsia="Times New Roman" w:cs="Times New Roman"/>
                <w:spacing w:val="1"/>
                <w:sz w:val="24"/>
                <w:szCs w:val="24"/>
              </w:rPr>
              <w:t>и</w:t>
            </w:r>
            <w:r>
              <w:rPr>
                <w:rFonts w:eastAsia="Times New Roman" w:cs="Times New Roman"/>
                <w:spacing w:val="-2"/>
                <w:sz w:val="24"/>
                <w:szCs w:val="24"/>
              </w:rPr>
              <w:t>м</w:t>
            </w:r>
            <w:r>
              <w:rPr>
                <w:rFonts w:eastAsia="Times New Roman" w:cs="Times New Roman"/>
                <w:spacing w:val="1"/>
                <w:sz w:val="24"/>
                <w:szCs w:val="24"/>
              </w:rPr>
              <w:t>е</w:t>
            </w:r>
            <w:r>
              <w:rPr>
                <w:rFonts w:eastAsia="Times New Roman" w:cs="Times New Roman"/>
                <w:sz w:val="24"/>
                <w:szCs w:val="24"/>
              </w:rPr>
              <w:t>ров суд</w:t>
            </w:r>
            <w:r>
              <w:rPr>
                <w:rFonts w:eastAsia="Times New Roman" w:cs="Times New Roman"/>
                <w:spacing w:val="-1"/>
                <w:sz w:val="24"/>
                <w:szCs w:val="24"/>
              </w:rPr>
              <w:t>е</w:t>
            </w:r>
            <w:r>
              <w:rPr>
                <w:rFonts w:eastAsia="Times New Roman" w:cs="Times New Roman"/>
                <w:spacing w:val="2"/>
                <w:sz w:val="24"/>
                <w:szCs w:val="24"/>
              </w:rPr>
              <w:t>б</w:t>
            </w:r>
            <w:r>
              <w:rPr>
                <w:rFonts w:eastAsia="Times New Roman" w:cs="Times New Roman"/>
                <w:spacing w:val="-1"/>
                <w:sz w:val="24"/>
                <w:szCs w:val="24"/>
              </w:rPr>
              <w:t>н</w:t>
            </w:r>
            <w:r>
              <w:rPr>
                <w:rFonts w:eastAsia="Times New Roman" w:cs="Times New Roman"/>
                <w:sz w:val="24"/>
                <w:szCs w:val="24"/>
              </w:rPr>
              <w:t xml:space="preserve">ой </w:t>
            </w:r>
            <w:r>
              <w:rPr>
                <w:rFonts w:eastAsia="Times New Roman" w:cs="Times New Roman"/>
                <w:spacing w:val="-1"/>
                <w:sz w:val="24"/>
                <w:szCs w:val="24"/>
              </w:rPr>
              <w:t>п</w:t>
            </w:r>
            <w:r>
              <w:rPr>
                <w:rFonts w:eastAsia="Times New Roman" w:cs="Times New Roman"/>
                <w:sz w:val="24"/>
                <w:szCs w:val="24"/>
              </w:rPr>
              <w:t>ра</w:t>
            </w:r>
            <w:r>
              <w:rPr>
                <w:rFonts w:eastAsia="Times New Roman" w:cs="Times New Roman"/>
                <w:spacing w:val="1"/>
                <w:sz w:val="24"/>
                <w:szCs w:val="24"/>
              </w:rPr>
              <w:t>к</w:t>
            </w:r>
            <w:r>
              <w:rPr>
                <w:rFonts w:eastAsia="Times New Roman" w:cs="Times New Roman"/>
                <w:spacing w:val="-1"/>
                <w:sz w:val="24"/>
                <w:szCs w:val="24"/>
              </w:rPr>
              <w:t>ти</w:t>
            </w:r>
            <w:r>
              <w:rPr>
                <w:rFonts w:eastAsia="Times New Roman" w:cs="Times New Roman"/>
                <w:spacing w:val="1"/>
                <w:sz w:val="24"/>
                <w:szCs w:val="24"/>
              </w:rPr>
              <w:t>к</w:t>
            </w:r>
            <w:r>
              <w:rPr>
                <w:rFonts w:eastAsia="Times New Roman" w:cs="Times New Roman"/>
                <w:spacing w:val="-1"/>
                <w:sz w:val="24"/>
                <w:szCs w:val="24"/>
              </w:rPr>
              <w:t>и</w:t>
            </w:r>
          </w:p>
        </w:tc>
      </w:tr>
      <w:tr w:rsidR="00536D11" w:rsidTr="00AC2A3F">
        <w:trPr>
          <w:trHeight w:val="1395"/>
        </w:trPr>
        <w:tc>
          <w:tcPr>
            <w:tcW w:w="59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86"/>
              <w:rPr>
                <w:rFonts w:cs="Times New Roman"/>
                <w:sz w:val="24"/>
                <w:szCs w:val="24"/>
              </w:rPr>
            </w:pPr>
            <w:r>
              <w:rPr>
                <w:rFonts w:cs="Times New Roman"/>
                <w:sz w:val="24"/>
                <w:szCs w:val="24"/>
              </w:rPr>
              <w:t xml:space="preserve">5 </w:t>
            </w:r>
          </w:p>
        </w:tc>
        <w:tc>
          <w:tcPr>
            <w:tcW w:w="2540"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b/>
                <w:bCs/>
                <w:sz w:val="24"/>
                <w:szCs w:val="24"/>
              </w:rPr>
            </w:pPr>
            <w:r>
              <w:rPr>
                <w:rFonts w:cs="Times New Roman"/>
                <w:b/>
                <w:bCs/>
                <w:sz w:val="24"/>
                <w:szCs w:val="24"/>
              </w:rPr>
              <w:t>Т</w:t>
            </w:r>
            <w:r>
              <w:rPr>
                <w:rFonts w:cs="Times New Roman"/>
                <w:b/>
                <w:bCs/>
                <w:color w:val="000000"/>
                <w:sz w:val="24"/>
                <w:szCs w:val="24"/>
              </w:rPr>
              <w:t>ема 5. Правовое обеспечение цифровой безопасности и защиты данных в бюджетной и налоговой экосистеме</w:t>
            </w:r>
          </w:p>
          <w:p w:rsidR="00536D11" w:rsidRDefault="00536D11">
            <w:pPr>
              <w:rPr>
                <w:rFonts w:cs="Times New Roman"/>
                <w:sz w:val="24"/>
                <w:szCs w:val="24"/>
              </w:rPr>
            </w:pP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8"/>
              <w:jc w:val="center"/>
              <w:rPr>
                <w:rFonts w:cs="Times New Roman"/>
                <w:sz w:val="24"/>
                <w:szCs w:val="24"/>
              </w:rPr>
            </w:pPr>
            <w:r>
              <w:rPr>
                <w:rFonts w:cs="Times New Roman"/>
                <w:sz w:val="24"/>
                <w:szCs w:val="24"/>
              </w:rPr>
              <w:t>18</w:t>
            </w: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96"/>
              <w:jc w:val="center"/>
              <w:rPr>
                <w:rFonts w:cs="Times New Roman"/>
                <w:sz w:val="24"/>
                <w:szCs w:val="24"/>
              </w:rPr>
            </w:pPr>
            <w:r>
              <w:rPr>
                <w:rFonts w:cs="Times New Roman"/>
                <w:sz w:val="24"/>
                <w:szCs w:val="24"/>
              </w:rPr>
              <w:t>8</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78"/>
              <w:jc w:val="center"/>
              <w:rPr>
                <w:rFonts w:cs="Times New Roman"/>
                <w:sz w:val="24"/>
                <w:szCs w:val="24"/>
              </w:rPr>
            </w:pPr>
            <w:r>
              <w:rPr>
                <w:rFonts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1"/>
              <w:jc w:val="center"/>
              <w:rPr>
                <w:rFonts w:cs="Times New Roman"/>
                <w:sz w:val="24"/>
                <w:szCs w:val="24"/>
              </w:rPr>
            </w:pPr>
            <w:r>
              <w:rPr>
                <w:rFonts w:cs="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6"/>
              <w:jc w:val="center"/>
              <w:rPr>
                <w:rFonts w:cs="Times New Roman"/>
                <w:sz w:val="24"/>
                <w:szCs w:val="24"/>
              </w:rPr>
            </w:pPr>
            <w:r>
              <w:rPr>
                <w:rFonts w:cs="Times New Roman"/>
                <w:sz w:val="24"/>
                <w:szCs w:val="24"/>
              </w:rPr>
              <w:t>10</w:t>
            </w:r>
          </w:p>
        </w:tc>
        <w:tc>
          <w:tcPr>
            <w:tcW w:w="255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9" w:right="33"/>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 xml:space="preserve">рос, </w:t>
            </w:r>
            <w:r>
              <w:rPr>
                <w:rFonts w:eastAsia="Times New Roman" w:cs="Times New Roman"/>
                <w:spacing w:val="-1"/>
                <w:sz w:val="24"/>
                <w:szCs w:val="24"/>
              </w:rPr>
              <w:t>т</w:t>
            </w:r>
            <w:r>
              <w:rPr>
                <w:rFonts w:eastAsia="Times New Roman" w:cs="Times New Roman"/>
                <w:sz w:val="24"/>
                <w:szCs w:val="24"/>
              </w:rPr>
              <w:t>е</w:t>
            </w:r>
            <w:r>
              <w:rPr>
                <w:rFonts w:eastAsia="Times New Roman" w:cs="Times New Roman"/>
                <w:spacing w:val="1"/>
                <w:sz w:val="24"/>
                <w:szCs w:val="24"/>
              </w:rPr>
              <w:t>с</w:t>
            </w:r>
            <w:r>
              <w:rPr>
                <w:rFonts w:eastAsia="Times New Roman" w:cs="Times New Roman"/>
                <w:spacing w:val="-1"/>
                <w:sz w:val="24"/>
                <w:szCs w:val="24"/>
              </w:rPr>
              <w:t>ти</w:t>
            </w:r>
            <w:r>
              <w:rPr>
                <w:rFonts w:eastAsia="Times New Roman" w:cs="Times New Roman"/>
                <w:sz w:val="24"/>
                <w:szCs w:val="24"/>
              </w:rPr>
              <w:t>рова</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w:t>
            </w:r>
            <w:r>
              <w:rPr>
                <w:rFonts w:eastAsia="Times New Roman" w:cs="Times New Roman"/>
                <w:spacing w:val="1"/>
                <w:sz w:val="24"/>
                <w:szCs w:val="24"/>
              </w:rPr>
              <w:t>н</w:t>
            </w:r>
            <w:r>
              <w:rPr>
                <w:rFonts w:eastAsia="Times New Roman" w:cs="Times New Roman"/>
                <w:sz w:val="24"/>
                <w:szCs w:val="24"/>
              </w:rPr>
              <w:t>ал</w:t>
            </w:r>
            <w:r>
              <w:rPr>
                <w:rFonts w:eastAsia="Times New Roman" w:cs="Times New Roman"/>
                <w:spacing w:val="-1"/>
                <w:sz w:val="24"/>
                <w:szCs w:val="24"/>
              </w:rPr>
              <w:t>и</w:t>
            </w:r>
            <w:r>
              <w:rPr>
                <w:rFonts w:eastAsia="Times New Roman" w:cs="Times New Roman"/>
                <w:sz w:val="24"/>
                <w:szCs w:val="24"/>
              </w:rPr>
              <w:t>з</w:t>
            </w:r>
            <w:r>
              <w:rPr>
                <w:rFonts w:eastAsia="Times New Roman" w:cs="Times New Roman"/>
                <w:spacing w:val="54"/>
                <w:sz w:val="24"/>
                <w:szCs w:val="24"/>
              </w:rPr>
              <w:t xml:space="preserve"> </w:t>
            </w:r>
            <w:r>
              <w:rPr>
                <w:rFonts w:eastAsia="Times New Roman" w:cs="Times New Roman"/>
                <w:spacing w:val="-1"/>
                <w:sz w:val="24"/>
                <w:szCs w:val="24"/>
              </w:rPr>
              <w:t>п</w:t>
            </w:r>
            <w:r>
              <w:rPr>
                <w:rFonts w:eastAsia="Times New Roman" w:cs="Times New Roman"/>
                <w:sz w:val="24"/>
                <w:szCs w:val="24"/>
              </w:rPr>
              <w:t>р</w:t>
            </w:r>
            <w:r>
              <w:rPr>
                <w:rFonts w:eastAsia="Times New Roman" w:cs="Times New Roman"/>
                <w:spacing w:val="1"/>
                <w:sz w:val="24"/>
                <w:szCs w:val="24"/>
              </w:rPr>
              <w:t>и</w:t>
            </w:r>
            <w:r>
              <w:rPr>
                <w:rFonts w:eastAsia="Times New Roman" w:cs="Times New Roman"/>
                <w:spacing w:val="-2"/>
                <w:sz w:val="24"/>
                <w:szCs w:val="24"/>
              </w:rPr>
              <w:t>м</w:t>
            </w:r>
            <w:r>
              <w:rPr>
                <w:rFonts w:eastAsia="Times New Roman" w:cs="Times New Roman"/>
                <w:spacing w:val="1"/>
                <w:sz w:val="24"/>
                <w:szCs w:val="24"/>
              </w:rPr>
              <w:t>е</w:t>
            </w:r>
            <w:r>
              <w:rPr>
                <w:rFonts w:eastAsia="Times New Roman" w:cs="Times New Roman"/>
                <w:sz w:val="24"/>
                <w:szCs w:val="24"/>
              </w:rPr>
              <w:t>ров суд</w:t>
            </w:r>
            <w:r>
              <w:rPr>
                <w:rFonts w:eastAsia="Times New Roman" w:cs="Times New Roman"/>
                <w:spacing w:val="-1"/>
                <w:sz w:val="24"/>
                <w:szCs w:val="24"/>
              </w:rPr>
              <w:t>е</w:t>
            </w:r>
            <w:r>
              <w:rPr>
                <w:rFonts w:eastAsia="Times New Roman" w:cs="Times New Roman"/>
                <w:spacing w:val="2"/>
                <w:sz w:val="24"/>
                <w:szCs w:val="24"/>
              </w:rPr>
              <w:t>б</w:t>
            </w:r>
            <w:r>
              <w:rPr>
                <w:rFonts w:eastAsia="Times New Roman" w:cs="Times New Roman"/>
                <w:spacing w:val="-1"/>
                <w:sz w:val="24"/>
                <w:szCs w:val="24"/>
              </w:rPr>
              <w:t>н</w:t>
            </w:r>
            <w:r>
              <w:rPr>
                <w:rFonts w:eastAsia="Times New Roman" w:cs="Times New Roman"/>
                <w:sz w:val="24"/>
                <w:szCs w:val="24"/>
              </w:rPr>
              <w:t xml:space="preserve">ой </w:t>
            </w:r>
            <w:r>
              <w:rPr>
                <w:rFonts w:eastAsia="Times New Roman" w:cs="Times New Roman"/>
                <w:spacing w:val="-1"/>
                <w:sz w:val="24"/>
                <w:szCs w:val="24"/>
              </w:rPr>
              <w:t>п</w:t>
            </w:r>
            <w:r>
              <w:rPr>
                <w:rFonts w:eastAsia="Times New Roman" w:cs="Times New Roman"/>
                <w:sz w:val="24"/>
                <w:szCs w:val="24"/>
              </w:rPr>
              <w:t>ра</w:t>
            </w:r>
            <w:r>
              <w:rPr>
                <w:rFonts w:eastAsia="Times New Roman" w:cs="Times New Roman"/>
                <w:spacing w:val="1"/>
                <w:sz w:val="24"/>
                <w:szCs w:val="24"/>
              </w:rPr>
              <w:t>к</w:t>
            </w:r>
            <w:r>
              <w:rPr>
                <w:rFonts w:eastAsia="Times New Roman" w:cs="Times New Roman"/>
                <w:spacing w:val="-1"/>
                <w:sz w:val="24"/>
                <w:szCs w:val="24"/>
              </w:rPr>
              <w:t>ти</w:t>
            </w:r>
            <w:r>
              <w:rPr>
                <w:rFonts w:eastAsia="Times New Roman" w:cs="Times New Roman"/>
                <w:spacing w:val="1"/>
                <w:sz w:val="24"/>
                <w:szCs w:val="24"/>
              </w:rPr>
              <w:t>к</w:t>
            </w:r>
            <w:r>
              <w:rPr>
                <w:rFonts w:eastAsia="Times New Roman" w:cs="Times New Roman"/>
                <w:spacing w:val="-1"/>
                <w:sz w:val="24"/>
                <w:szCs w:val="24"/>
              </w:rPr>
              <w:t>и</w:t>
            </w:r>
          </w:p>
        </w:tc>
      </w:tr>
      <w:tr w:rsidR="00536D11" w:rsidTr="00AC2A3F">
        <w:trPr>
          <w:trHeight w:val="1392"/>
        </w:trPr>
        <w:tc>
          <w:tcPr>
            <w:tcW w:w="597"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right="86"/>
              <w:rPr>
                <w:rFonts w:cs="Times New Roman"/>
                <w:sz w:val="24"/>
                <w:szCs w:val="24"/>
              </w:rPr>
            </w:pPr>
            <w:r>
              <w:rPr>
                <w:rFonts w:cs="Times New Roman"/>
                <w:sz w:val="24"/>
                <w:szCs w:val="24"/>
              </w:rPr>
              <w:t xml:space="preserve">6 </w:t>
            </w:r>
          </w:p>
        </w:tc>
        <w:tc>
          <w:tcPr>
            <w:tcW w:w="2540"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sz w:val="24"/>
                <w:szCs w:val="24"/>
              </w:rPr>
            </w:pPr>
            <w:r>
              <w:rPr>
                <w:rFonts w:cs="Times New Roman"/>
                <w:b/>
                <w:bCs/>
                <w:sz w:val="24"/>
                <w:szCs w:val="24"/>
              </w:rPr>
              <w:t>Т</w:t>
            </w:r>
            <w:r>
              <w:rPr>
                <w:rFonts w:cs="Times New Roman"/>
                <w:b/>
                <w:bCs/>
                <w:color w:val="000000"/>
                <w:sz w:val="24"/>
                <w:szCs w:val="24"/>
              </w:rPr>
              <w:t>ема 6. Перспективы развития и правового регулирования цифровых технологий в бюджетной и налоговой сфере</w:t>
            </w: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48"/>
              <w:jc w:val="center"/>
              <w:rPr>
                <w:rFonts w:cs="Times New Roman"/>
                <w:sz w:val="24"/>
                <w:szCs w:val="24"/>
              </w:rPr>
            </w:pPr>
            <w:r>
              <w:rPr>
                <w:rFonts w:cs="Times New Roman"/>
                <w:sz w:val="24"/>
                <w:szCs w:val="24"/>
              </w:rPr>
              <w:t>18</w:t>
            </w: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96"/>
              <w:jc w:val="center"/>
              <w:rPr>
                <w:rFonts w:cs="Times New Roman"/>
                <w:sz w:val="24"/>
                <w:szCs w:val="24"/>
              </w:rPr>
            </w:pPr>
            <w:r>
              <w:rPr>
                <w:rFonts w:cs="Times New Roman"/>
                <w:sz w:val="24"/>
                <w:szCs w:val="24"/>
              </w:rPr>
              <w:t>8</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78"/>
              <w:jc w:val="center"/>
              <w:rPr>
                <w:rFonts w:cs="Times New Roman"/>
                <w:sz w:val="24"/>
                <w:szCs w:val="24"/>
              </w:rPr>
            </w:pPr>
            <w:r>
              <w:rPr>
                <w:rFonts w:cs="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1"/>
              <w:jc w:val="center"/>
              <w:rPr>
                <w:rFonts w:cs="Times New Roman"/>
                <w:color w:val="FF0000"/>
                <w:sz w:val="24"/>
                <w:szCs w:val="24"/>
              </w:rPr>
            </w:pPr>
            <w:r>
              <w:rPr>
                <w:rFonts w:cs="Times New Roman"/>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6"/>
              <w:jc w:val="center"/>
              <w:rPr>
                <w:rFonts w:cs="Times New Roman"/>
                <w:sz w:val="24"/>
                <w:szCs w:val="24"/>
              </w:rPr>
            </w:pPr>
            <w:r>
              <w:rPr>
                <w:rFonts w:cs="Times New Roman"/>
                <w:sz w:val="24"/>
                <w:szCs w:val="24"/>
              </w:rPr>
              <w:t>10</w:t>
            </w:r>
          </w:p>
        </w:tc>
        <w:tc>
          <w:tcPr>
            <w:tcW w:w="2557" w:type="dxa"/>
            <w:tcBorders>
              <w:top w:val="single" w:sz="4" w:space="0" w:color="000000"/>
              <w:left w:val="single" w:sz="4" w:space="0" w:color="000000"/>
              <w:bottom w:val="single" w:sz="4" w:space="0" w:color="000000"/>
              <w:right w:val="single" w:sz="4" w:space="0" w:color="000000"/>
            </w:tcBorders>
          </w:tcPr>
          <w:p w:rsidR="00536D11" w:rsidRDefault="00656E87">
            <w:pPr>
              <w:spacing w:after="4" w:line="237" w:lineRule="auto"/>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рос, об</w:t>
            </w:r>
            <w:r>
              <w:rPr>
                <w:rFonts w:eastAsia="Times New Roman" w:cs="Times New Roman"/>
                <w:spacing w:val="-1"/>
                <w:sz w:val="24"/>
                <w:szCs w:val="24"/>
              </w:rPr>
              <w:t>с</w:t>
            </w:r>
            <w:r>
              <w:rPr>
                <w:rFonts w:eastAsia="Times New Roman" w:cs="Times New Roman"/>
                <w:sz w:val="24"/>
                <w:szCs w:val="24"/>
              </w:rPr>
              <w:t>ужд</w:t>
            </w:r>
            <w:r>
              <w:rPr>
                <w:rFonts w:eastAsia="Times New Roman" w:cs="Times New Roman"/>
                <w:spacing w:val="-1"/>
                <w:sz w:val="24"/>
                <w:szCs w:val="24"/>
              </w:rPr>
              <w:t>е</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д</w:t>
            </w:r>
            <w:r>
              <w:rPr>
                <w:rFonts w:eastAsia="Times New Roman" w:cs="Times New Roman"/>
                <w:spacing w:val="-1"/>
                <w:sz w:val="24"/>
                <w:szCs w:val="24"/>
              </w:rPr>
              <w:t>и</w:t>
            </w:r>
            <w:r>
              <w:rPr>
                <w:rFonts w:eastAsia="Times New Roman" w:cs="Times New Roman"/>
                <w:sz w:val="24"/>
                <w:szCs w:val="24"/>
              </w:rPr>
              <w:t>с</w:t>
            </w:r>
            <w:r>
              <w:rPr>
                <w:rFonts w:eastAsia="Times New Roman" w:cs="Times New Roman"/>
                <w:spacing w:val="1"/>
                <w:sz w:val="24"/>
                <w:szCs w:val="24"/>
              </w:rPr>
              <w:t>к</w:t>
            </w:r>
            <w:r>
              <w:rPr>
                <w:rFonts w:eastAsia="Times New Roman" w:cs="Times New Roman"/>
                <w:sz w:val="24"/>
                <w:szCs w:val="24"/>
              </w:rPr>
              <w:t>усс</w:t>
            </w:r>
            <w:r>
              <w:rPr>
                <w:rFonts w:eastAsia="Times New Roman" w:cs="Times New Roman"/>
                <w:spacing w:val="-1"/>
                <w:sz w:val="24"/>
                <w:szCs w:val="24"/>
              </w:rPr>
              <w:t>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ны</w:t>
            </w:r>
            <w:r>
              <w:rPr>
                <w:rFonts w:eastAsia="Times New Roman" w:cs="Times New Roman"/>
                <w:sz w:val="24"/>
                <w:szCs w:val="24"/>
              </w:rPr>
              <w:t xml:space="preserve">х </w:t>
            </w:r>
            <w:r>
              <w:rPr>
                <w:rFonts w:eastAsia="Times New Roman" w:cs="Times New Roman"/>
                <w:spacing w:val="-1"/>
                <w:sz w:val="24"/>
                <w:szCs w:val="24"/>
              </w:rPr>
              <w:t>в</w:t>
            </w:r>
            <w:r>
              <w:rPr>
                <w:rFonts w:eastAsia="Times New Roman" w:cs="Times New Roman"/>
                <w:sz w:val="24"/>
                <w:szCs w:val="24"/>
              </w:rPr>
              <w:t>о</w:t>
            </w:r>
            <w:r>
              <w:rPr>
                <w:rFonts w:eastAsia="Times New Roman" w:cs="Times New Roman"/>
                <w:spacing w:val="1"/>
                <w:sz w:val="24"/>
                <w:szCs w:val="24"/>
              </w:rPr>
              <w:t>п</w:t>
            </w:r>
            <w:r>
              <w:rPr>
                <w:rFonts w:eastAsia="Times New Roman" w:cs="Times New Roman"/>
                <w:sz w:val="24"/>
                <w:szCs w:val="24"/>
              </w:rPr>
              <w:t xml:space="preserve">росов, </w:t>
            </w:r>
            <w:r>
              <w:rPr>
                <w:rFonts w:eastAsia="Times New Roman" w:cs="Times New Roman"/>
                <w:spacing w:val="-1"/>
                <w:sz w:val="24"/>
                <w:szCs w:val="24"/>
              </w:rPr>
              <w:t>т</w:t>
            </w:r>
            <w:r>
              <w:rPr>
                <w:rFonts w:eastAsia="Times New Roman" w:cs="Times New Roman"/>
                <w:sz w:val="24"/>
                <w:szCs w:val="24"/>
              </w:rPr>
              <w:t>е</w:t>
            </w:r>
            <w:r>
              <w:rPr>
                <w:rFonts w:eastAsia="Times New Roman" w:cs="Times New Roman"/>
                <w:spacing w:val="1"/>
                <w:sz w:val="24"/>
                <w:szCs w:val="24"/>
              </w:rPr>
              <w:t>с</w:t>
            </w:r>
            <w:r>
              <w:rPr>
                <w:rFonts w:eastAsia="Times New Roman" w:cs="Times New Roman"/>
                <w:spacing w:val="-1"/>
                <w:sz w:val="24"/>
                <w:szCs w:val="24"/>
              </w:rPr>
              <w:t>ти</w:t>
            </w:r>
            <w:r>
              <w:rPr>
                <w:rFonts w:eastAsia="Times New Roman" w:cs="Times New Roman"/>
                <w:sz w:val="24"/>
                <w:szCs w:val="24"/>
              </w:rPr>
              <w:t>рова</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w:t>
            </w:r>
            <w:r>
              <w:rPr>
                <w:rFonts w:eastAsia="Times New Roman" w:cs="Times New Roman"/>
                <w:spacing w:val="1"/>
                <w:sz w:val="24"/>
                <w:szCs w:val="24"/>
              </w:rPr>
              <w:t>н</w:t>
            </w:r>
            <w:r>
              <w:rPr>
                <w:rFonts w:eastAsia="Times New Roman" w:cs="Times New Roman"/>
                <w:sz w:val="24"/>
                <w:szCs w:val="24"/>
              </w:rPr>
              <w:t>ал</w:t>
            </w:r>
            <w:r>
              <w:rPr>
                <w:rFonts w:eastAsia="Times New Roman" w:cs="Times New Roman"/>
                <w:spacing w:val="-1"/>
                <w:sz w:val="24"/>
                <w:szCs w:val="24"/>
              </w:rPr>
              <w:t>и</w:t>
            </w:r>
            <w:r>
              <w:rPr>
                <w:rFonts w:eastAsia="Times New Roman" w:cs="Times New Roman"/>
                <w:sz w:val="24"/>
                <w:szCs w:val="24"/>
              </w:rPr>
              <w:t>з</w:t>
            </w:r>
            <w:r>
              <w:rPr>
                <w:rFonts w:eastAsia="Times New Roman" w:cs="Times New Roman"/>
                <w:spacing w:val="54"/>
                <w:sz w:val="24"/>
                <w:szCs w:val="24"/>
              </w:rPr>
              <w:t xml:space="preserve"> </w:t>
            </w:r>
            <w:r>
              <w:rPr>
                <w:rFonts w:eastAsia="Times New Roman" w:cs="Times New Roman"/>
                <w:spacing w:val="-1"/>
                <w:sz w:val="24"/>
                <w:szCs w:val="24"/>
              </w:rPr>
              <w:t>п</w:t>
            </w:r>
            <w:r>
              <w:rPr>
                <w:rFonts w:eastAsia="Times New Roman" w:cs="Times New Roman"/>
                <w:sz w:val="24"/>
                <w:szCs w:val="24"/>
              </w:rPr>
              <w:t>р</w:t>
            </w:r>
            <w:r>
              <w:rPr>
                <w:rFonts w:eastAsia="Times New Roman" w:cs="Times New Roman"/>
                <w:spacing w:val="1"/>
                <w:sz w:val="24"/>
                <w:szCs w:val="24"/>
              </w:rPr>
              <w:t>и</w:t>
            </w:r>
            <w:r>
              <w:rPr>
                <w:rFonts w:eastAsia="Times New Roman" w:cs="Times New Roman"/>
                <w:spacing w:val="-2"/>
                <w:sz w:val="24"/>
                <w:szCs w:val="24"/>
              </w:rPr>
              <w:t>м</w:t>
            </w:r>
            <w:r>
              <w:rPr>
                <w:rFonts w:eastAsia="Times New Roman" w:cs="Times New Roman"/>
                <w:spacing w:val="1"/>
                <w:sz w:val="24"/>
                <w:szCs w:val="24"/>
              </w:rPr>
              <w:t>е</w:t>
            </w:r>
            <w:r>
              <w:rPr>
                <w:rFonts w:eastAsia="Times New Roman" w:cs="Times New Roman"/>
                <w:sz w:val="24"/>
                <w:szCs w:val="24"/>
              </w:rPr>
              <w:t>ров суд</w:t>
            </w:r>
            <w:r>
              <w:rPr>
                <w:rFonts w:eastAsia="Times New Roman" w:cs="Times New Roman"/>
                <w:spacing w:val="-1"/>
                <w:sz w:val="24"/>
                <w:szCs w:val="24"/>
              </w:rPr>
              <w:t>е</w:t>
            </w:r>
            <w:r>
              <w:rPr>
                <w:rFonts w:eastAsia="Times New Roman" w:cs="Times New Roman"/>
                <w:spacing w:val="2"/>
                <w:sz w:val="24"/>
                <w:szCs w:val="24"/>
              </w:rPr>
              <w:t>б</w:t>
            </w:r>
            <w:r>
              <w:rPr>
                <w:rFonts w:eastAsia="Times New Roman" w:cs="Times New Roman"/>
                <w:spacing w:val="-1"/>
                <w:sz w:val="24"/>
                <w:szCs w:val="24"/>
              </w:rPr>
              <w:t>н</w:t>
            </w:r>
            <w:r>
              <w:rPr>
                <w:rFonts w:eastAsia="Times New Roman" w:cs="Times New Roman"/>
                <w:sz w:val="24"/>
                <w:szCs w:val="24"/>
              </w:rPr>
              <w:t xml:space="preserve">ой </w:t>
            </w:r>
            <w:r>
              <w:rPr>
                <w:rFonts w:eastAsia="Times New Roman" w:cs="Times New Roman"/>
                <w:spacing w:val="-1"/>
                <w:sz w:val="24"/>
                <w:szCs w:val="24"/>
              </w:rPr>
              <w:t>п</w:t>
            </w:r>
            <w:r>
              <w:rPr>
                <w:rFonts w:eastAsia="Times New Roman" w:cs="Times New Roman"/>
                <w:sz w:val="24"/>
                <w:szCs w:val="24"/>
              </w:rPr>
              <w:t>ра</w:t>
            </w:r>
            <w:r>
              <w:rPr>
                <w:rFonts w:eastAsia="Times New Roman" w:cs="Times New Roman"/>
                <w:spacing w:val="1"/>
                <w:sz w:val="24"/>
                <w:szCs w:val="24"/>
              </w:rPr>
              <w:t>к</w:t>
            </w:r>
            <w:r>
              <w:rPr>
                <w:rFonts w:eastAsia="Times New Roman" w:cs="Times New Roman"/>
                <w:spacing w:val="-1"/>
                <w:sz w:val="24"/>
                <w:szCs w:val="24"/>
              </w:rPr>
              <w:t>ти</w:t>
            </w:r>
            <w:r>
              <w:rPr>
                <w:rFonts w:eastAsia="Times New Roman" w:cs="Times New Roman"/>
                <w:spacing w:val="1"/>
                <w:sz w:val="24"/>
                <w:szCs w:val="24"/>
              </w:rPr>
              <w:t>к</w:t>
            </w:r>
            <w:r>
              <w:rPr>
                <w:rFonts w:eastAsia="Times New Roman" w:cs="Times New Roman"/>
                <w:spacing w:val="-1"/>
                <w:sz w:val="24"/>
                <w:szCs w:val="24"/>
              </w:rPr>
              <w:t>и</w:t>
            </w:r>
          </w:p>
        </w:tc>
      </w:tr>
      <w:tr w:rsidR="00536D11" w:rsidTr="00AC2A3F">
        <w:tblPrEx>
          <w:tblCellMar>
            <w:top w:w="8" w:type="dxa"/>
            <w:left w:w="106" w:type="dxa"/>
            <w:right w:w="52" w:type="dxa"/>
          </w:tblCellMar>
        </w:tblPrEx>
        <w:trPr>
          <w:trHeight w:val="763"/>
        </w:trPr>
        <w:tc>
          <w:tcPr>
            <w:tcW w:w="3137" w:type="dxa"/>
            <w:gridSpan w:val="2"/>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01"/>
              <w:jc w:val="center"/>
              <w:rPr>
                <w:rFonts w:cs="Times New Roman"/>
                <w:sz w:val="24"/>
                <w:szCs w:val="24"/>
              </w:rPr>
            </w:pPr>
            <w:r>
              <w:rPr>
                <w:rFonts w:eastAsia="Times New Roman" w:cs="Times New Roman"/>
                <w:b/>
                <w:sz w:val="24"/>
                <w:szCs w:val="24"/>
              </w:rPr>
              <w:t>В целом по дисциплине</w:t>
            </w: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21" w:line="259" w:lineRule="auto"/>
              <w:ind w:left="-110" w:right="-57"/>
              <w:jc w:val="center"/>
              <w:rPr>
                <w:rFonts w:cs="Times New Roman"/>
                <w:sz w:val="24"/>
                <w:szCs w:val="24"/>
              </w:rPr>
            </w:pPr>
            <w:r>
              <w:rPr>
                <w:rFonts w:eastAsia="Times New Roman" w:cs="Times New Roman"/>
                <w:b/>
                <w:sz w:val="24"/>
                <w:szCs w:val="24"/>
              </w:rPr>
              <w:t>108</w:t>
            </w: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21" w:line="259" w:lineRule="auto"/>
              <w:ind w:left="-110" w:right="-57"/>
              <w:jc w:val="center"/>
              <w:rPr>
                <w:rFonts w:cs="Times New Roman"/>
                <w:sz w:val="24"/>
                <w:szCs w:val="24"/>
              </w:rPr>
            </w:pPr>
            <w:r>
              <w:rPr>
                <w:rFonts w:eastAsia="Times New Roman" w:cs="Times New Roman"/>
                <w:b/>
                <w:sz w:val="24"/>
                <w:szCs w:val="24"/>
              </w:rPr>
              <w:t>50</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21" w:line="259" w:lineRule="auto"/>
              <w:ind w:left="-110" w:right="-57"/>
              <w:jc w:val="center"/>
              <w:rPr>
                <w:rFonts w:cs="Times New Roman"/>
                <w:sz w:val="24"/>
                <w:szCs w:val="24"/>
              </w:rPr>
            </w:pPr>
            <w:r>
              <w:rPr>
                <w:rFonts w:eastAsia="Times New Roman" w:cs="Times New Roman"/>
                <w:b/>
                <w:sz w:val="24"/>
                <w:szCs w:val="24"/>
              </w:rPr>
              <w:t>12</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21" w:line="259" w:lineRule="auto"/>
              <w:ind w:left="-110" w:right="-57"/>
              <w:jc w:val="center"/>
              <w:rPr>
                <w:rFonts w:cs="Times New Roman"/>
                <w:sz w:val="24"/>
                <w:szCs w:val="24"/>
              </w:rPr>
            </w:pPr>
            <w:r>
              <w:rPr>
                <w:rFonts w:eastAsia="Times New Roman" w:cs="Times New Roman"/>
                <w:b/>
                <w:sz w:val="24"/>
                <w:szCs w:val="24"/>
              </w:rPr>
              <w:t>38</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21" w:line="259" w:lineRule="auto"/>
              <w:ind w:left="-110" w:right="-57"/>
              <w:jc w:val="center"/>
              <w:rPr>
                <w:rFonts w:cs="Times New Roman"/>
                <w:sz w:val="24"/>
                <w:szCs w:val="24"/>
              </w:rPr>
            </w:pPr>
            <w:r>
              <w:rPr>
                <w:rFonts w:eastAsia="Times New Roman" w:cs="Times New Roman"/>
                <w:b/>
                <w:sz w:val="24"/>
                <w:szCs w:val="24"/>
              </w:rPr>
              <w:t>58</w:t>
            </w:r>
          </w:p>
        </w:tc>
        <w:tc>
          <w:tcPr>
            <w:tcW w:w="2557"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18" w:line="216" w:lineRule="auto"/>
              <w:jc w:val="center"/>
              <w:rPr>
                <w:rFonts w:cs="Times New Roman"/>
                <w:sz w:val="24"/>
                <w:szCs w:val="24"/>
              </w:rPr>
            </w:pPr>
            <w:r>
              <w:rPr>
                <w:rFonts w:eastAsia="Times New Roman" w:cs="Times New Roman"/>
                <w:b/>
                <w:sz w:val="24"/>
                <w:szCs w:val="24"/>
              </w:rPr>
              <w:t>Контрольная работа</w:t>
            </w:r>
          </w:p>
        </w:tc>
      </w:tr>
      <w:tr w:rsidR="00536D11" w:rsidTr="00AC2A3F">
        <w:tblPrEx>
          <w:tblCellMar>
            <w:top w:w="8" w:type="dxa"/>
            <w:left w:w="106" w:type="dxa"/>
            <w:right w:w="52" w:type="dxa"/>
          </w:tblCellMar>
        </w:tblPrEx>
        <w:trPr>
          <w:trHeight w:val="547"/>
        </w:trPr>
        <w:tc>
          <w:tcPr>
            <w:tcW w:w="3137" w:type="dxa"/>
            <w:gridSpan w:val="2"/>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47"/>
              <w:jc w:val="center"/>
              <w:rPr>
                <w:rFonts w:cs="Times New Roman"/>
                <w:color w:val="FF0000"/>
                <w:sz w:val="24"/>
                <w:szCs w:val="24"/>
              </w:rPr>
            </w:pPr>
            <w:r>
              <w:rPr>
                <w:rFonts w:eastAsia="Times New Roman" w:cs="Times New Roman"/>
                <w:sz w:val="24"/>
                <w:szCs w:val="24"/>
              </w:rPr>
              <w:t>Итого в %</w:t>
            </w:r>
          </w:p>
        </w:tc>
        <w:tc>
          <w:tcPr>
            <w:tcW w:w="827" w:type="dxa"/>
            <w:tcBorders>
              <w:top w:val="single" w:sz="4" w:space="0" w:color="000000"/>
              <w:left w:val="single" w:sz="4" w:space="0" w:color="000000"/>
              <w:bottom w:val="single" w:sz="4" w:space="0" w:color="000000"/>
              <w:right w:val="single" w:sz="4" w:space="0" w:color="000000"/>
            </w:tcBorders>
            <w:vAlign w:val="center"/>
          </w:tcPr>
          <w:p w:rsidR="00536D11" w:rsidRDefault="00536D11">
            <w:pPr>
              <w:spacing w:line="259" w:lineRule="auto"/>
              <w:ind w:left="23"/>
              <w:jc w:val="center"/>
              <w:rPr>
                <w:rFonts w:cs="Times New Roman"/>
                <w:sz w:val="24"/>
                <w:szCs w:val="24"/>
              </w:rPr>
            </w:pPr>
          </w:p>
        </w:tc>
        <w:tc>
          <w:tcPr>
            <w:tcW w:w="1116"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9"/>
              <w:jc w:val="center"/>
              <w:rPr>
                <w:rFonts w:cs="Times New Roman"/>
                <w:sz w:val="24"/>
                <w:szCs w:val="24"/>
              </w:rPr>
            </w:pPr>
            <w:r>
              <w:rPr>
                <w:rFonts w:cs="Times New Roman"/>
                <w:sz w:val="24"/>
                <w:szCs w:val="24"/>
              </w:rPr>
              <w:t>46</w:t>
            </w:r>
          </w:p>
        </w:tc>
        <w:tc>
          <w:tcPr>
            <w:tcW w:w="86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20"/>
              <w:jc w:val="center"/>
              <w:rPr>
                <w:rFonts w:cs="Times New Roman"/>
                <w:sz w:val="24"/>
                <w:szCs w:val="24"/>
              </w:rPr>
            </w:pPr>
            <w:r>
              <w:rPr>
                <w:rFonts w:cs="Times New Roman"/>
                <w:sz w:val="24"/>
                <w:szCs w:val="24"/>
              </w:rPr>
              <w:t>24</w:t>
            </w:r>
          </w:p>
        </w:tc>
        <w:tc>
          <w:tcPr>
            <w:tcW w:w="155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16" w:line="259" w:lineRule="auto"/>
              <w:ind w:right="47"/>
              <w:jc w:val="center"/>
              <w:rPr>
                <w:rFonts w:cs="Times New Roman"/>
                <w:sz w:val="24"/>
                <w:szCs w:val="24"/>
              </w:rPr>
            </w:pPr>
            <w:r>
              <w:rPr>
                <w:rFonts w:cs="Times New Roman"/>
                <w:sz w:val="24"/>
                <w:szCs w:val="24"/>
              </w:rPr>
              <w:t>76</w:t>
            </w:r>
          </w:p>
        </w:tc>
        <w:tc>
          <w:tcPr>
            <w:tcW w:w="992"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left="19"/>
              <w:jc w:val="center"/>
              <w:rPr>
                <w:rFonts w:cs="Times New Roman"/>
                <w:sz w:val="24"/>
                <w:szCs w:val="24"/>
              </w:rPr>
            </w:pPr>
            <w:r>
              <w:rPr>
                <w:rFonts w:cs="Times New Roman"/>
                <w:sz w:val="24"/>
                <w:szCs w:val="24"/>
              </w:rPr>
              <w:t>54</w:t>
            </w:r>
          </w:p>
        </w:tc>
        <w:tc>
          <w:tcPr>
            <w:tcW w:w="2557" w:type="dxa"/>
            <w:tcBorders>
              <w:top w:val="single" w:sz="4" w:space="0" w:color="000000"/>
              <w:left w:val="single" w:sz="4" w:space="0" w:color="000000"/>
              <w:bottom w:val="single" w:sz="4" w:space="0" w:color="000000"/>
              <w:right w:val="single" w:sz="4" w:space="0" w:color="000000"/>
            </w:tcBorders>
            <w:vAlign w:val="center"/>
          </w:tcPr>
          <w:p w:rsidR="00536D11" w:rsidRDefault="00536D11">
            <w:pPr>
              <w:spacing w:line="259" w:lineRule="auto"/>
              <w:ind w:left="24"/>
              <w:jc w:val="center"/>
              <w:rPr>
                <w:rFonts w:cs="Times New Roman"/>
                <w:sz w:val="24"/>
                <w:szCs w:val="24"/>
              </w:rPr>
            </w:pPr>
          </w:p>
        </w:tc>
      </w:tr>
    </w:tbl>
    <w:p w:rsidR="00536D11" w:rsidRDefault="00536D11">
      <w:pPr>
        <w:spacing w:after="0" w:line="240" w:lineRule="auto"/>
        <w:ind w:left="850" w:firstLine="709"/>
        <w:rPr>
          <w:rFonts w:cs="Times New Roman"/>
          <w:b/>
          <w:i/>
          <w:color w:val="FF0000"/>
          <w:szCs w:val="28"/>
          <w:u w:val="single"/>
        </w:rPr>
      </w:pPr>
    </w:p>
    <w:p w:rsidR="00536D11" w:rsidRDefault="00656E87">
      <w:pPr>
        <w:pStyle w:val="2"/>
        <w:rPr>
          <w:color w:val="000000" w:themeColor="text1"/>
        </w:rPr>
      </w:pPr>
      <w:bookmarkStart w:id="8" w:name="_Toc183473366"/>
      <w:r>
        <w:rPr>
          <w:color w:val="000000" w:themeColor="text1"/>
        </w:rPr>
        <w:lastRenderedPageBreak/>
        <w:t>5.3. Содержание семинаров, практических занятий</w:t>
      </w:r>
      <w:bookmarkEnd w:id="8"/>
      <w:r>
        <w:rPr>
          <w:color w:val="000000" w:themeColor="text1"/>
        </w:rPr>
        <w:t xml:space="preserve"> </w:t>
      </w:r>
    </w:p>
    <w:tbl>
      <w:tblPr>
        <w:tblStyle w:val="TableGrid"/>
        <w:tblW w:w="11058" w:type="dxa"/>
        <w:tblInd w:w="-998" w:type="dxa"/>
        <w:tblCellMar>
          <w:top w:w="53" w:type="dxa"/>
          <w:left w:w="106" w:type="dxa"/>
          <w:right w:w="53" w:type="dxa"/>
        </w:tblCellMar>
        <w:tblLook w:val="04A0" w:firstRow="1" w:lastRow="0" w:firstColumn="1" w:lastColumn="0" w:noHBand="0" w:noVBand="1"/>
      </w:tblPr>
      <w:tblGrid>
        <w:gridCol w:w="1844"/>
        <w:gridCol w:w="7229"/>
        <w:gridCol w:w="1985"/>
      </w:tblGrid>
      <w:tr w:rsidR="00536D11" w:rsidTr="00203BA3">
        <w:trPr>
          <w:trHeight w:val="927"/>
        </w:trPr>
        <w:tc>
          <w:tcPr>
            <w:tcW w:w="1844"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ind w:right="49"/>
              <w:jc w:val="center"/>
              <w:rPr>
                <w:rFonts w:cs="Times New Roman"/>
                <w:color w:val="000000" w:themeColor="text1"/>
                <w:sz w:val="24"/>
                <w:szCs w:val="24"/>
              </w:rPr>
            </w:pPr>
            <w:r>
              <w:rPr>
                <w:rFonts w:eastAsia="Times New Roman" w:cs="Times New Roman"/>
                <w:b/>
                <w:color w:val="000000" w:themeColor="text1"/>
                <w:sz w:val="24"/>
                <w:szCs w:val="24"/>
              </w:rPr>
              <w:t>Название тем</w:t>
            </w:r>
          </w:p>
          <w:p w:rsidR="00536D11" w:rsidRDefault="00656E87">
            <w:pPr>
              <w:spacing w:line="259" w:lineRule="auto"/>
              <w:jc w:val="center"/>
              <w:rPr>
                <w:rFonts w:cs="Times New Roman"/>
                <w:color w:val="000000" w:themeColor="text1"/>
                <w:sz w:val="24"/>
                <w:szCs w:val="24"/>
              </w:rPr>
            </w:pPr>
            <w:r>
              <w:rPr>
                <w:rFonts w:eastAsia="Times New Roman" w:cs="Times New Roman"/>
                <w:b/>
                <w:color w:val="000000" w:themeColor="text1"/>
                <w:sz w:val="24"/>
                <w:szCs w:val="24"/>
              </w:rPr>
              <w:t>дисциплины</w:t>
            </w:r>
          </w:p>
        </w:tc>
        <w:tc>
          <w:tcPr>
            <w:tcW w:w="7229"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after="38"/>
              <w:ind w:left="5"/>
              <w:jc w:val="center"/>
              <w:rPr>
                <w:rFonts w:cs="Times New Roman"/>
                <w:color w:val="000000" w:themeColor="text1"/>
                <w:sz w:val="24"/>
                <w:szCs w:val="24"/>
              </w:rPr>
            </w:pPr>
            <w:r>
              <w:rPr>
                <w:rFonts w:eastAsia="Times New Roman" w:cs="Times New Roman"/>
                <w:b/>
                <w:color w:val="000000" w:themeColor="text1"/>
                <w:sz w:val="24"/>
                <w:szCs w:val="24"/>
              </w:rPr>
              <w:t>Перечень вопросов для обсуждения на семинарских, практических занятиях, рекомендуемые источники из разделов 8, 9</w:t>
            </w:r>
          </w:p>
        </w:tc>
        <w:tc>
          <w:tcPr>
            <w:tcW w:w="1985" w:type="dxa"/>
            <w:tcBorders>
              <w:top w:val="single" w:sz="4" w:space="0" w:color="000000"/>
              <w:left w:val="single" w:sz="4" w:space="0" w:color="000000"/>
              <w:bottom w:val="single" w:sz="4" w:space="0" w:color="000000"/>
              <w:right w:val="single" w:sz="4" w:space="0" w:color="000000"/>
            </w:tcBorders>
            <w:vAlign w:val="center"/>
          </w:tcPr>
          <w:p w:rsidR="00536D11" w:rsidRDefault="00656E87">
            <w:pPr>
              <w:spacing w:line="259" w:lineRule="auto"/>
              <w:rPr>
                <w:rFonts w:cs="Times New Roman"/>
                <w:color w:val="000000" w:themeColor="text1"/>
                <w:sz w:val="24"/>
                <w:szCs w:val="24"/>
              </w:rPr>
            </w:pPr>
            <w:r>
              <w:rPr>
                <w:rFonts w:eastAsia="Times New Roman" w:cs="Times New Roman"/>
                <w:b/>
                <w:color w:val="000000" w:themeColor="text1"/>
                <w:sz w:val="24"/>
                <w:szCs w:val="24"/>
              </w:rPr>
              <w:t>Формы проведения занятий</w:t>
            </w:r>
          </w:p>
        </w:tc>
      </w:tr>
      <w:tr w:rsidR="00536D11" w:rsidTr="00203BA3">
        <w:trPr>
          <w:trHeight w:val="3323"/>
        </w:trPr>
        <w:tc>
          <w:tcPr>
            <w:tcW w:w="1844"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rPr>
                <w:rFonts w:cs="Times New Roman"/>
                <w:b/>
                <w:bCs/>
                <w:sz w:val="24"/>
                <w:szCs w:val="24"/>
              </w:rPr>
            </w:pPr>
            <w:r>
              <w:rPr>
                <w:rFonts w:cs="Times New Roman"/>
                <w:b/>
                <w:bCs/>
                <w:sz w:val="24"/>
                <w:szCs w:val="24"/>
              </w:rPr>
              <w:t xml:space="preserve">Тема 1. Правовая характеристика электронных экосистем </w:t>
            </w:r>
          </w:p>
          <w:p w:rsidR="00536D11" w:rsidRDefault="00536D11">
            <w:pPr>
              <w:rPr>
                <w:rFonts w:cs="Times New Roman"/>
                <w:color w:val="FF0000"/>
                <w:sz w:val="24"/>
                <w:szCs w:val="24"/>
              </w:rPr>
            </w:pPr>
          </w:p>
        </w:tc>
        <w:tc>
          <w:tcPr>
            <w:tcW w:w="7229"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sz w:val="24"/>
                <w:szCs w:val="24"/>
              </w:rPr>
            </w:pPr>
            <w:r>
              <w:rPr>
                <w:rFonts w:cs="Times New Roman"/>
                <w:sz w:val="24"/>
                <w:szCs w:val="24"/>
              </w:rPr>
              <w:t xml:space="preserve">Определение, сущность и основные компоненты электронной экосистемы. Участники экосистемы. Взаимодействие участников через автоматизированный обмен данными. Правовое регулирование электронной экосистемы. Стандарты МВФ, Всемирного банка и ОЭСР. Особенности применения международных норм в национальных системах. Основные различия между цифровой платформой и цифровой экосистемой. Цифровые платформы: понятие, правовое регулирование, свойства, типы, структура и значение. Отличия государственных цифровых платформ от коммерческих цифровых платформ, информационных систем, цифровых сервисов. Признаки, типы и правовое регулирование государственных цифровых платформ. Правовое регулирование цифровых сервисов как элементов цифровой платформы. Правовое регулирование и структура цифровой экосистемы.  </w:t>
            </w:r>
          </w:p>
          <w:p w:rsidR="00536D11" w:rsidRDefault="00656E87">
            <w:pPr>
              <w:ind w:left="5"/>
              <w:rPr>
                <w:rFonts w:cs="Times New Roman"/>
                <w:sz w:val="24"/>
                <w:szCs w:val="24"/>
              </w:rPr>
            </w:pPr>
            <w:r>
              <w:rPr>
                <w:rFonts w:cs="Times New Roman"/>
                <w:sz w:val="24"/>
                <w:szCs w:val="24"/>
                <w:u w:val="single" w:color="000000"/>
              </w:rPr>
              <w:t>Рекомендуемые источники</w:t>
            </w:r>
            <w:r>
              <w:rPr>
                <w:rFonts w:cs="Times New Roman"/>
                <w:sz w:val="24"/>
                <w:szCs w:val="24"/>
              </w:rPr>
              <w:t xml:space="preserve">: </w:t>
            </w:r>
          </w:p>
          <w:p w:rsidR="00536D11" w:rsidRDefault="00656E87">
            <w:pPr>
              <w:spacing w:after="7"/>
              <w:ind w:left="5"/>
              <w:rPr>
                <w:rFonts w:cs="Times New Roman"/>
                <w:sz w:val="24"/>
                <w:szCs w:val="24"/>
              </w:rPr>
            </w:pPr>
            <w:r>
              <w:rPr>
                <w:rFonts w:cs="Times New Roman"/>
                <w:sz w:val="24"/>
                <w:szCs w:val="24"/>
              </w:rPr>
              <w:t>Раздел 8 – 1-14</w:t>
            </w:r>
          </w:p>
          <w:p w:rsidR="00536D11" w:rsidRDefault="00656E87" w:rsidP="00203BA3">
            <w:pPr>
              <w:ind w:left="5"/>
              <w:rPr>
                <w:rFonts w:cs="Times New Roman"/>
                <w:color w:val="FF0000"/>
                <w:sz w:val="24"/>
                <w:szCs w:val="24"/>
              </w:rPr>
            </w:pPr>
            <w:r>
              <w:rPr>
                <w:rFonts w:cs="Times New Roman"/>
                <w:sz w:val="24"/>
                <w:szCs w:val="24"/>
              </w:rPr>
              <w:t xml:space="preserve">Раздел 9 – </w:t>
            </w:r>
            <w:r w:rsidR="00203BA3">
              <w:rPr>
                <w:rFonts w:cs="Times New Roman"/>
                <w:sz w:val="24"/>
                <w:szCs w:val="24"/>
              </w:rPr>
              <w:t>1-19</w:t>
            </w:r>
          </w:p>
        </w:tc>
        <w:tc>
          <w:tcPr>
            <w:tcW w:w="1985" w:type="dxa"/>
            <w:tcBorders>
              <w:top w:val="single" w:sz="4" w:space="0" w:color="000000"/>
              <w:left w:val="single" w:sz="4" w:space="0" w:color="000000"/>
              <w:bottom w:val="single" w:sz="4" w:space="0" w:color="000000"/>
              <w:right w:val="single" w:sz="4" w:space="0" w:color="000000"/>
            </w:tcBorders>
          </w:tcPr>
          <w:p w:rsidR="00536D11" w:rsidRDefault="00656E87">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рос, об</w:t>
            </w:r>
            <w:r>
              <w:rPr>
                <w:rFonts w:eastAsia="Times New Roman" w:cs="Times New Roman"/>
                <w:spacing w:val="-1"/>
                <w:sz w:val="24"/>
                <w:szCs w:val="24"/>
              </w:rPr>
              <w:t>с</w:t>
            </w:r>
            <w:r>
              <w:rPr>
                <w:rFonts w:eastAsia="Times New Roman" w:cs="Times New Roman"/>
                <w:sz w:val="24"/>
                <w:szCs w:val="24"/>
              </w:rPr>
              <w:t>ужд</w:t>
            </w:r>
            <w:r>
              <w:rPr>
                <w:rFonts w:eastAsia="Times New Roman" w:cs="Times New Roman"/>
                <w:spacing w:val="-1"/>
                <w:sz w:val="24"/>
                <w:szCs w:val="24"/>
              </w:rPr>
              <w:t>е</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д</w:t>
            </w:r>
            <w:r>
              <w:rPr>
                <w:rFonts w:eastAsia="Times New Roman" w:cs="Times New Roman"/>
                <w:spacing w:val="-1"/>
                <w:sz w:val="24"/>
                <w:szCs w:val="24"/>
              </w:rPr>
              <w:t>и</w:t>
            </w:r>
            <w:r>
              <w:rPr>
                <w:rFonts w:eastAsia="Times New Roman" w:cs="Times New Roman"/>
                <w:sz w:val="24"/>
                <w:szCs w:val="24"/>
              </w:rPr>
              <w:t>с</w:t>
            </w:r>
            <w:r>
              <w:rPr>
                <w:rFonts w:eastAsia="Times New Roman" w:cs="Times New Roman"/>
                <w:spacing w:val="1"/>
                <w:sz w:val="24"/>
                <w:szCs w:val="24"/>
              </w:rPr>
              <w:t>к</w:t>
            </w:r>
            <w:r>
              <w:rPr>
                <w:rFonts w:eastAsia="Times New Roman" w:cs="Times New Roman"/>
                <w:sz w:val="24"/>
                <w:szCs w:val="24"/>
              </w:rPr>
              <w:t>усс</w:t>
            </w:r>
            <w:r>
              <w:rPr>
                <w:rFonts w:eastAsia="Times New Roman" w:cs="Times New Roman"/>
                <w:spacing w:val="-1"/>
                <w:sz w:val="24"/>
                <w:szCs w:val="24"/>
              </w:rPr>
              <w:t>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ны</w:t>
            </w:r>
            <w:r>
              <w:rPr>
                <w:rFonts w:eastAsia="Times New Roman" w:cs="Times New Roman"/>
                <w:sz w:val="24"/>
                <w:szCs w:val="24"/>
              </w:rPr>
              <w:t xml:space="preserve">х </w:t>
            </w:r>
            <w:r>
              <w:rPr>
                <w:rFonts w:eastAsia="Times New Roman" w:cs="Times New Roman"/>
                <w:spacing w:val="-1"/>
                <w:sz w:val="24"/>
                <w:szCs w:val="24"/>
              </w:rPr>
              <w:t>в</w:t>
            </w:r>
            <w:r>
              <w:rPr>
                <w:rFonts w:eastAsia="Times New Roman" w:cs="Times New Roman"/>
                <w:sz w:val="24"/>
                <w:szCs w:val="24"/>
              </w:rPr>
              <w:t>о</w:t>
            </w:r>
            <w:r>
              <w:rPr>
                <w:rFonts w:eastAsia="Times New Roman" w:cs="Times New Roman"/>
                <w:spacing w:val="1"/>
                <w:sz w:val="24"/>
                <w:szCs w:val="24"/>
              </w:rPr>
              <w:t>п</w:t>
            </w:r>
            <w:r>
              <w:rPr>
                <w:rFonts w:eastAsia="Times New Roman" w:cs="Times New Roman"/>
                <w:sz w:val="24"/>
                <w:szCs w:val="24"/>
              </w:rPr>
              <w:t xml:space="preserve">росов, </w:t>
            </w:r>
            <w:r>
              <w:rPr>
                <w:rFonts w:eastAsia="Times New Roman" w:cs="Times New Roman"/>
                <w:spacing w:val="1"/>
                <w:sz w:val="24"/>
                <w:szCs w:val="24"/>
              </w:rPr>
              <w:t>т</w:t>
            </w:r>
            <w:r>
              <w:rPr>
                <w:rFonts w:eastAsia="Times New Roman" w:cs="Times New Roman"/>
                <w:sz w:val="24"/>
                <w:szCs w:val="24"/>
              </w:rPr>
              <w:t>ес</w:t>
            </w:r>
            <w:r>
              <w:rPr>
                <w:rFonts w:eastAsia="Times New Roman" w:cs="Times New Roman"/>
                <w:spacing w:val="-1"/>
                <w:sz w:val="24"/>
                <w:szCs w:val="24"/>
              </w:rPr>
              <w:t>т</w:t>
            </w:r>
            <w:r>
              <w:rPr>
                <w:rFonts w:eastAsia="Times New Roman" w:cs="Times New Roman"/>
                <w:spacing w:val="1"/>
                <w:sz w:val="24"/>
                <w:szCs w:val="24"/>
              </w:rPr>
              <w:t>и</w:t>
            </w:r>
            <w:r>
              <w:rPr>
                <w:rFonts w:eastAsia="Times New Roman" w:cs="Times New Roman"/>
                <w:sz w:val="24"/>
                <w:szCs w:val="24"/>
              </w:rPr>
              <w:t>ро</w:t>
            </w:r>
            <w:r>
              <w:rPr>
                <w:rFonts w:eastAsia="Times New Roman" w:cs="Times New Roman"/>
                <w:spacing w:val="-1"/>
                <w:sz w:val="24"/>
                <w:szCs w:val="24"/>
              </w:rPr>
              <w:t>в</w:t>
            </w:r>
            <w:r>
              <w:rPr>
                <w:rFonts w:eastAsia="Times New Roman" w:cs="Times New Roman"/>
                <w:spacing w:val="1"/>
                <w:sz w:val="24"/>
                <w:szCs w:val="24"/>
              </w:rPr>
              <w:t>а</w:t>
            </w:r>
            <w:r>
              <w:rPr>
                <w:rFonts w:eastAsia="Times New Roman" w:cs="Times New Roman"/>
                <w:spacing w:val="-1"/>
                <w:sz w:val="24"/>
                <w:szCs w:val="24"/>
              </w:rPr>
              <w:t>ни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w:t>
            </w:r>
          </w:p>
          <w:p w:rsidR="00536D11" w:rsidRDefault="00536D11">
            <w:pPr>
              <w:rPr>
                <w:rFonts w:cs="Times New Roman"/>
                <w:color w:val="FF0000"/>
                <w:sz w:val="24"/>
                <w:szCs w:val="24"/>
              </w:rPr>
            </w:pPr>
          </w:p>
        </w:tc>
      </w:tr>
      <w:tr w:rsidR="00536D11" w:rsidTr="00203BA3">
        <w:trPr>
          <w:trHeight w:val="362"/>
        </w:trPr>
        <w:tc>
          <w:tcPr>
            <w:tcW w:w="1844" w:type="dxa"/>
            <w:tcBorders>
              <w:top w:val="single" w:sz="4" w:space="0" w:color="000000"/>
              <w:left w:val="single" w:sz="4" w:space="0" w:color="000000"/>
              <w:bottom w:val="single" w:sz="4" w:space="0" w:color="000000"/>
              <w:right w:val="single" w:sz="4" w:space="0" w:color="000000"/>
            </w:tcBorders>
          </w:tcPr>
          <w:p w:rsidR="00536D11" w:rsidRDefault="00656E87">
            <w:pPr>
              <w:ind w:right="-145"/>
              <w:rPr>
                <w:rFonts w:cs="Times New Roman"/>
                <w:color w:val="FF0000"/>
                <w:sz w:val="24"/>
                <w:szCs w:val="24"/>
              </w:rPr>
            </w:pPr>
            <w:r>
              <w:rPr>
                <w:rFonts w:cs="Times New Roman"/>
                <w:b/>
                <w:bCs/>
                <w:sz w:val="24"/>
                <w:szCs w:val="24"/>
              </w:rPr>
              <w:t>Тема 2. Правовое регулирование цифровых технологий в бюджетной и налоговой сфере</w:t>
            </w:r>
          </w:p>
        </w:tc>
        <w:tc>
          <w:tcPr>
            <w:tcW w:w="7229"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sz w:val="24"/>
                <w:szCs w:val="24"/>
              </w:rPr>
            </w:pPr>
            <w:r>
              <w:rPr>
                <w:rFonts w:cs="Times New Roman"/>
                <w:sz w:val="24"/>
                <w:szCs w:val="24"/>
              </w:rPr>
              <w:t xml:space="preserve">Международные договоры и соглашения в области </w:t>
            </w:r>
            <w:proofErr w:type="spellStart"/>
            <w:r>
              <w:rPr>
                <w:rFonts w:cs="Times New Roman"/>
                <w:sz w:val="24"/>
                <w:szCs w:val="24"/>
              </w:rPr>
              <w:t>цифровизации</w:t>
            </w:r>
            <w:proofErr w:type="spellEnd"/>
            <w:r>
              <w:rPr>
                <w:rFonts w:cs="Times New Roman"/>
                <w:sz w:val="24"/>
                <w:szCs w:val="24"/>
              </w:rPr>
              <w:t xml:space="preserve"> современных бюджетных и налоговых правоотношений. Правовые основы </w:t>
            </w:r>
            <w:proofErr w:type="spellStart"/>
            <w:r>
              <w:rPr>
                <w:rFonts w:cs="Times New Roman"/>
                <w:sz w:val="24"/>
                <w:szCs w:val="24"/>
              </w:rPr>
              <w:t>цифровизации</w:t>
            </w:r>
            <w:proofErr w:type="spellEnd"/>
            <w:r>
              <w:rPr>
                <w:rFonts w:cs="Times New Roman"/>
                <w:sz w:val="24"/>
                <w:szCs w:val="24"/>
              </w:rPr>
              <w:t xml:space="preserve"> современных бюджетных и налоговых правоотношений в Российской Федерации. Цифровые технологии в зависимости от области их применения в экономике: </w:t>
            </w:r>
            <w:proofErr w:type="spellStart"/>
            <w:r>
              <w:rPr>
                <w:rFonts w:cs="Times New Roman"/>
                <w:sz w:val="24"/>
                <w:szCs w:val="24"/>
                <w:lang w:val="en-US"/>
              </w:rPr>
              <w:t>legaltech</w:t>
            </w:r>
            <w:proofErr w:type="spellEnd"/>
            <w:r>
              <w:rPr>
                <w:rFonts w:cs="Times New Roman"/>
                <w:sz w:val="24"/>
                <w:szCs w:val="24"/>
              </w:rPr>
              <w:t xml:space="preserve"> (правовые/законные/юридические технологии); </w:t>
            </w:r>
            <w:proofErr w:type="spellStart"/>
            <w:r>
              <w:rPr>
                <w:rFonts w:cs="Times New Roman"/>
                <w:sz w:val="24"/>
                <w:szCs w:val="24"/>
                <w:lang w:val="en-US"/>
              </w:rPr>
              <w:t>fintech</w:t>
            </w:r>
            <w:proofErr w:type="spellEnd"/>
            <w:r>
              <w:rPr>
                <w:rFonts w:cs="Times New Roman"/>
                <w:sz w:val="24"/>
                <w:szCs w:val="24"/>
              </w:rPr>
              <w:t xml:space="preserve"> (финансовые технологии); </w:t>
            </w:r>
            <w:proofErr w:type="spellStart"/>
            <w:r>
              <w:rPr>
                <w:rFonts w:cs="Times New Roman"/>
                <w:sz w:val="24"/>
                <w:szCs w:val="24"/>
                <w:lang w:val="en-US"/>
              </w:rPr>
              <w:t>govtech</w:t>
            </w:r>
            <w:proofErr w:type="spellEnd"/>
            <w:r>
              <w:rPr>
                <w:rFonts w:cs="Times New Roman"/>
                <w:sz w:val="24"/>
                <w:szCs w:val="24"/>
              </w:rPr>
              <w:t xml:space="preserve"> (технологии в сфере государственного и муниципального управления). </w:t>
            </w:r>
            <w:r>
              <w:rPr>
                <w:rFonts w:cs="Times New Roman"/>
                <w:color w:val="000000"/>
                <w:sz w:val="24"/>
                <w:szCs w:val="24"/>
              </w:rPr>
              <w:t xml:space="preserve">Электронные ресурсы </w:t>
            </w:r>
            <w:proofErr w:type="spellStart"/>
            <w:r>
              <w:rPr>
                <w:rFonts w:cs="Times New Roman"/>
                <w:sz w:val="24"/>
                <w:szCs w:val="24"/>
                <w:lang w:val="en-US"/>
              </w:rPr>
              <w:t>legaltech</w:t>
            </w:r>
            <w:proofErr w:type="spellEnd"/>
            <w:r>
              <w:rPr>
                <w:rFonts w:cs="Times New Roman"/>
                <w:sz w:val="24"/>
                <w:szCs w:val="24"/>
              </w:rPr>
              <w:t xml:space="preserve"> как совокупности цифровых инструментов: </w:t>
            </w:r>
            <w:r>
              <w:rPr>
                <w:rFonts w:cs="Times New Roman"/>
                <w:color w:val="000000"/>
                <w:sz w:val="24"/>
                <w:szCs w:val="24"/>
              </w:rPr>
              <w:t xml:space="preserve">электронные сервисы “Мой налог” и “Мой бизнес”, сервисы для проверки контрагентов, сайты судов с общей правовой информацией. Искусственный интеллект как основа </w:t>
            </w:r>
            <w:proofErr w:type="spellStart"/>
            <w:r>
              <w:rPr>
                <w:rFonts w:cs="Times New Roman"/>
                <w:sz w:val="24"/>
                <w:szCs w:val="24"/>
                <w:lang w:val="en-US"/>
              </w:rPr>
              <w:t>legaltech</w:t>
            </w:r>
            <w:proofErr w:type="spellEnd"/>
            <w:r>
              <w:rPr>
                <w:rFonts w:cs="Times New Roman"/>
                <w:sz w:val="24"/>
                <w:szCs w:val="24"/>
              </w:rPr>
              <w:t xml:space="preserve">. </w:t>
            </w:r>
            <w:r>
              <w:rPr>
                <w:rFonts w:cs="Times New Roman"/>
                <w:color w:val="000000"/>
                <w:sz w:val="24"/>
                <w:szCs w:val="24"/>
              </w:rPr>
              <w:t xml:space="preserve">«Машиночитаемое право» как </w:t>
            </w:r>
            <w:r>
              <w:rPr>
                <w:rFonts w:cs="Times New Roman"/>
                <w:sz w:val="24"/>
                <w:szCs w:val="24"/>
              </w:rPr>
              <w:t xml:space="preserve">инструмент </w:t>
            </w:r>
            <w:proofErr w:type="spellStart"/>
            <w:r>
              <w:rPr>
                <w:rFonts w:cs="Times New Roman"/>
                <w:sz w:val="24"/>
                <w:szCs w:val="24"/>
                <w:lang w:val="en-US"/>
              </w:rPr>
              <w:t>legaltech</w:t>
            </w:r>
            <w:proofErr w:type="spellEnd"/>
            <w:r>
              <w:rPr>
                <w:rFonts w:cs="Times New Roman"/>
                <w:sz w:val="24"/>
                <w:szCs w:val="24"/>
              </w:rPr>
              <w:t xml:space="preserve">. Цифровые технологии, используемые в налоговом администрировании: </w:t>
            </w:r>
            <w:r>
              <w:rPr>
                <w:rFonts w:cs="Times New Roman"/>
                <w:sz w:val="24"/>
                <w:szCs w:val="24"/>
                <w:lang w:val="en-US"/>
              </w:rPr>
              <w:t>Big</w:t>
            </w:r>
            <w:r>
              <w:rPr>
                <w:rFonts w:cs="Times New Roman"/>
                <w:sz w:val="24"/>
                <w:szCs w:val="24"/>
              </w:rPr>
              <w:t xml:space="preserve"> </w:t>
            </w:r>
            <w:r>
              <w:rPr>
                <w:rFonts w:cs="Times New Roman"/>
                <w:sz w:val="24"/>
                <w:szCs w:val="24"/>
                <w:lang w:val="en-US"/>
              </w:rPr>
              <w:t>Data</w:t>
            </w:r>
            <w:r>
              <w:rPr>
                <w:rFonts w:cs="Times New Roman"/>
                <w:sz w:val="24"/>
                <w:szCs w:val="24"/>
              </w:rPr>
              <w:t xml:space="preserve">, </w:t>
            </w:r>
            <w:proofErr w:type="spellStart"/>
            <w:r>
              <w:rPr>
                <w:rFonts w:cs="Times New Roman"/>
                <w:sz w:val="24"/>
                <w:szCs w:val="24"/>
              </w:rPr>
              <w:t>блокчейн</w:t>
            </w:r>
            <w:proofErr w:type="spellEnd"/>
            <w:r>
              <w:rPr>
                <w:rFonts w:cs="Times New Roman"/>
                <w:sz w:val="24"/>
                <w:szCs w:val="24"/>
              </w:rPr>
              <w:t>, роботизированная автоматизация процессов, искусственный и</w:t>
            </w:r>
            <w:r>
              <w:rPr>
                <w:rFonts w:cs="Times New Roman"/>
                <w:color w:val="000000"/>
                <w:sz w:val="24"/>
                <w:szCs w:val="24"/>
              </w:rPr>
              <w:t>нтеллект, чат-бот</w:t>
            </w:r>
            <w:r>
              <w:rPr>
                <w:rFonts w:cs="Times New Roman"/>
                <w:sz w:val="24"/>
                <w:szCs w:val="24"/>
              </w:rPr>
              <w:t>ы, биометрия. Технологии распределенного реестра (</w:t>
            </w:r>
            <w:proofErr w:type="spellStart"/>
            <w:r>
              <w:rPr>
                <w:rFonts w:cs="Times New Roman"/>
                <w:sz w:val="24"/>
                <w:szCs w:val="24"/>
              </w:rPr>
              <w:t>блокчейн</w:t>
            </w:r>
            <w:proofErr w:type="spellEnd"/>
            <w:r>
              <w:rPr>
                <w:rFonts w:cs="Times New Roman"/>
                <w:sz w:val="24"/>
                <w:szCs w:val="24"/>
              </w:rPr>
              <w:t>-технологии). Правовое регулирование цифровых технологий, используемых в налоговом администрировании. Цифровая платформа Федеральной налоговой службы, базирующаяся на технологии распределенного реестра (</w:t>
            </w:r>
            <w:proofErr w:type="spellStart"/>
            <w:r>
              <w:rPr>
                <w:rFonts w:cs="Times New Roman"/>
                <w:sz w:val="24"/>
                <w:szCs w:val="24"/>
              </w:rPr>
              <w:t>блокчейн</w:t>
            </w:r>
            <w:proofErr w:type="spellEnd"/>
            <w:r>
              <w:rPr>
                <w:rFonts w:cs="Times New Roman"/>
                <w:sz w:val="24"/>
                <w:szCs w:val="24"/>
              </w:rPr>
              <w:t xml:space="preserve">), и ее правовое регулирование. Правовое регулирование использования налоговыми органами цифровых платформ для взаимодействия с другими органами государственной власти и </w:t>
            </w:r>
            <w:proofErr w:type="spellStart"/>
            <w:r>
              <w:rPr>
                <w:rFonts w:cs="Times New Roman"/>
                <w:sz w:val="24"/>
                <w:szCs w:val="24"/>
              </w:rPr>
              <w:t>правообязанными</w:t>
            </w:r>
            <w:proofErr w:type="spellEnd"/>
            <w:r>
              <w:rPr>
                <w:rFonts w:cs="Times New Roman"/>
                <w:sz w:val="24"/>
                <w:szCs w:val="24"/>
              </w:rPr>
              <w:t xml:space="preserve"> лицами. Основные проблемы в бюджетной и налоговой сфере, связанные с </w:t>
            </w:r>
            <w:proofErr w:type="spellStart"/>
            <w:r>
              <w:rPr>
                <w:rFonts w:cs="Times New Roman"/>
                <w:sz w:val="24"/>
                <w:szCs w:val="24"/>
              </w:rPr>
              <w:t>цифровизацией</w:t>
            </w:r>
            <w:proofErr w:type="spellEnd"/>
            <w:r>
              <w:rPr>
                <w:rFonts w:cs="Times New Roman"/>
                <w:sz w:val="24"/>
                <w:szCs w:val="24"/>
              </w:rPr>
              <w:t xml:space="preserve"> деятельности Министерства финансов РФ, Федеральной налоговой службы, Федерального казначейства и других федеральных органов исполнительной и пути их решения. </w:t>
            </w:r>
          </w:p>
          <w:p w:rsidR="00536D11" w:rsidRDefault="00656E87">
            <w:pPr>
              <w:ind w:left="5"/>
              <w:rPr>
                <w:rFonts w:cs="Times New Roman"/>
                <w:sz w:val="24"/>
                <w:szCs w:val="24"/>
              </w:rPr>
            </w:pPr>
            <w:r>
              <w:rPr>
                <w:rFonts w:cs="Times New Roman"/>
                <w:sz w:val="24"/>
                <w:szCs w:val="24"/>
                <w:u w:val="single" w:color="000000"/>
              </w:rPr>
              <w:t>Рекомендуемые источники</w:t>
            </w:r>
            <w:r>
              <w:rPr>
                <w:rFonts w:cs="Times New Roman"/>
                <w:sz w:val="24"/>
                <w:szCs w:val="24"/>
              </w:rPr>
              <w:t xml:space="preserve">: </w:t>
            </w:r>
          </w:p>
          <w:p w:rsidR="00536D11" w:rsidRDefault="00656E87">
            <w:pPr>
              <w:spacing w:after="7"/>
              <w:ind w:left="5"/>
              <w:rPr>
                <w:rFonts w:cs="Times New Roman"/>
                <w:sz w:val="24"/>
                <w:szCs w:val="24"/>
              </w:rPr>
            </w:pPr>
            <w:r>
              <w:rPr>
                <w:rFonts w:cs="Times New Roman"/>
                <w:sz w:val="24"/>
                <w:szCs w:val="24"/>
              </w:rPr>
              <w:t>Раздел 8 – 1-14</w:t>
            </w:r>
          </w:p>
          <w:p w:rsidR="00536D11" w:rsidRPr="00AC2A3F"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sz w:val="24"/>
                <w:szCs w:val="24"/>
              </w:rPr>
            </w:pPr>
            <w:r>
              <w:rPr>
                <w:rFonts w:cs="Times New Roman"/>
                <w:sz w:val="24"/>
                <w:szCs w:val="24"/>
              </w:rPr>
              <w:t xml:space="preserve">Раздел 9 – </w:t>
            </w:r>
            <w:r w:rsidR="00203BA3" w:rsidRPr="00203BA3">
              <w:rPr>
                <w:rFonts w:cs="Times New Roman"/>
                <w:sz w:val="24"/>
                <w:szCs w:val="24"/>
              </w:rPr>
              <w:t>1-19</w:t>
            </w:r>
          </w:p>
        </w:tc>
        <w:tc>
          <w:tcPr>
            <w:tcW w:w="198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rPr>
                <w:rFonts w:cs="Times New Roman"/>
                <w:color w:val="FF0000"/>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рос, об</w:t>
            </w:r>
            <w:r>
              <w:rPr>
                <w:rFonts w:eastAsia="Times New Roman" w:cs="Times New Roman"/>
                <w:spacing w:val="-1"/>
                <w:sz w:val="24"/>
                <w:szCs w:val="24"/>
              </w:rPr>
              <w:t>с</w:t>
            </w:r>
            <w:r>
              <w:rPr>
                <w:rFonts w:eastAsia="Times New Roman" w:cs="Times New Roman"/>
                <w:sz w:val="24"/>
                <w:szCs w:val="24"/>
              </w:rPr>
              <w:t>ужд</w:t>
            </w:r>
            <w:r>
              <w:rPr>
                <w:rFonts w:eastAsia="Times New Roman" w:cs="Times New Roman"/>
                <w:spacing w:val="-1"/>
                <w:sz w:val="24"/>
                <w:szCs w:val="24"/>
              </w:rPr>
              <w:t>е</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д</w:t>
            </w:r>
            <w:r>
              <w:rPr>
                <w:rFonts w:eastAsia="Times New Roman" w:cs="Times New Roman"/>
                <w:spacing w:val="-1"/>
                <w:sz w:val="24"/>
                <w:szCs w:val="24"/>
              </w:rPr>
              <w:t>и</w:t>
            </w:r>
            <w:r>
              <w:rPr>
                <w:rFonts w:eastAsia="Times New Roman" w:cs="Times New Roman"/>
                <w:sz w:val="24"/>
                <w:szCs w:val="24"/>
              </w:rPr>
              <w:t>с</w:t>
            </w:r>
            <w:r>
              <w:rPr>
                <w:rFonts w:eastAsia="Times New Roman" w:cs="Times New Roman"/>
                <w:spacing w:val="1"/>
                <w:sz w:val="24"/>
                <w:szCs w:val="24"/>
              </w:rPr>
              <w:t>к</w:t>
            </w:r>
            <w:r>
              <w:rPr>
                <w:rFonts w:eastAsia="Times New Roman" w:cs="Times New Roman"/>
                <w:sz w:val="24"/>
                <w:szCs w:val="24"/>
              </w:rPr>
              <w:t>усс</w:t>
            </w:r>
            <w:r>
              <w:rPr>
                <w:rFonts w:eastAsia="Times New Roman" w:cs="Times New Roman"/>
                <w:spacing w:val="-1"/>
                <w:sz w:val="24"/>
                <w:szCs w:val="24"/>
              </w:rPr>
              <w:t>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ны</w:t>
            </w:r>
            <w:r>
              <w:rPr>
                <w:rFonts w:eastAsia="Times New Roman" w:cs="Times New Roman"/>
                <w:sz w:val="24"/>
                <w:szCs w:val="24"/>
              </w:rPr>
              <w:t xml:space="preserve">х </w:t>
            </w:r>
            <w:r>
              <w:rPr>
                <w:rFonts w:eastAsia="Times New Roman" w:cs="Times New Roman"/>
                <w:spacing w:val="-1"/>
                <w:sz w:val="24"/>
                <w:szCs w:val="24"/>
              </w:rPr>
              <w:t>в</w:t>
            </w:r>
            <w:r>
              <w:rPr>
                <w:rFonts w:eastAsia="Times New Roman" w:cs="Times New Roman"/>
                <w:sz w:val="24"/>
                <w:szCs w:val="24"/>
              </w:rPr>
              <w:t>о</w:t>
            </w:r>
            <w:r>
              <w:rPr>
                <w:rFonts w:eastAsia="Times New Roman" w:cs="Times New Roman"/>
                <w:spacing w:val="1"/>
                <w:sz w:val="24"/>
                <w:szCs w:val="24"/>
              </w:rPr>
              <w:t>п</w:t>
            </w:r>
            <w:r>
              <w:rPr>
                <w:rFonts w:eastAsia="Times New Roman" w:cs="Times New Roman"/>
                <w:sz w:val="24"/>
                <w:szCs w:val="24"/>
              </w:rPr>
              <w:t xml:space="preserve">росов, </w:t>
            </w:r>
            <w:r>
              <w:rPr>
                <w:rFonts w:eastAsia="Times New Roman" w:cs="Times New Roman"/>
                <w:spacing w:val="1"/>
                <w:sz w:val="24"/>
                <w:szCs w:val="24"/>
              </w:rPr>
              <w:t>т</w:t>
            </w:r>
            <w:r>
              <w:rPr>
                <w:rFonts w:eastAsia="Times New Roman" w:cs="Times New Roman"/>
                <w:sz w:val="24"/>
                <w:szCs w:val="24"/>
              </w:rPr>
              <w:t>ес</w:t>
            </w:r>
            <w:r>
              <w:rPr>
                <w:rFonts w:eastAsia="Times New Roman" w:cs="Times New Roman"/>
                <w:spacing w:val="-1"/>
                <w:sz w:val="24"/>
                <w:szCs w:val="24"/>
              </w:rPr>
              <w:t>т</w:t>
            </w:r>
            <w:r>
              <w:rPr>
                <w:rFonts w:eastAsia="Times New Roman" w:cs="Times New Roman"/>
                <w:spacing w:val="1"/>
                <w:sz w:val="24"/>
                <w:szCs w:val="24"/>
              </w:rPr>
              <w:t>и</w:t>
            </w:r>
            <w:r>
              <w:rPr>
                <w:rFonts w:eastAsia="Times New Roman" w:cs="Times New Roman"/>
                <w:sz w:val="24"/>
                <w:szCs w:val="24"/>
              </w:rPr>
              <w:t>ро</w:t>
            </w:r>
            <w:r>
              <w:rPr>
                <w:rFonts w:eastAsia="Times New Roman" w:cs="Times New Roman"/>
                <w:spacing w:val="-1"/>
                <w:sz w:val="24"/>
                <w:szCs w:val="24"/>
              </w:rPr>
              <w:t>в</w:t>
            </w:r>
            <w:r>
              <w:rPr>
                <w:rFonts w:eastAsia="Times New Roman" w:cs="Times New Roman"/>
                <w:spacing w:val="1"/>
                <w:sz w:val="24"/>
                <w:szCs w:val="24"/>
              </w:rPr>
              <w:t>а</w:t>
            </w:r>
            <w:r>
              <w:rPr>
                <w:rFonts w:eastAsia="Times New Roman" w:cs="Times New Roman"/>
                <w:spacing w:val="-1"/>
                <w:sz w:val="24"/>
                <w:szCs w:val="24"/>
              </w:rPr>
              <w:t>ни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анализ судебной практики</w:t>
            </w:r>
          </w:p>
        </w:tc>
      </w:tr>
      <w:tr w:rsidR="00536D11" w:rsidTr="00203BA3">
        <w:trPr>
          <w:trHeight w:val="2346"/>
        </w:trPr>
        <w:tc>
          <w:tcPr>
            <w:tcW w:w="1844"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color w:val="000000"/>
                <w:sz w:val="24"/>
                <w:szCs w:val="24"/>
              </w:rPr>
            </w:pPr>
            <w:r>
              <w:rPr>
                <w:rFonts w:cs="Times New Roman"/>
                <w:b/>
                <w:bCs/>
                <w:color w:val="000000"/>
                <w:sz w:val="24"/>
                <w:szCs w:val="24"/>
              </w:rPr>
              <w:lastRenderedPageBreak/>
              <w:t>Тема 3. Характеристика и правовое регулирование электронной бюджетной экосистемы</w:t>
            </w:r>
          </w:p>
          <w:p w:rsidR="00536D11" w:rsidRDefault="00536D11">
            <w:pPr>
              <w:rPr>
                <w:rFonts w:cs="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color w:val="000000"/>
                <w:sz w:val="24"/>
                <w:szCs w:val="24"/>
              </w:rPr>
            </w:pPr>
            <w:r>
              <w:rPr>
                <w:rFonts w:cs="Times New Roman"/>
                <w:color w:val="000000"/>
                <w:sz w:val="24"/>
                <w:szCs w:val="24"/>
              </w:rPr>
              <w:t xml:space="preserve">Определение, сущность и цель электронной бюджетной экосистемы. Основные компоненты электронной бюджетной экосистемы: информационные системы, электронные сервисы и цифровая инфраструктура. Участники электронной бюджетной экосистемы. Взаимодействие участников через цифровые платформы и сервисы. Влияние </w:t>
            </w:r>
            <w:proofErr w:type="spellStart"/>
            <w:r>
              <w:rPr>
                <w:rFonts w:cs="Times New Roman"/>
                <w:color w:val="000000"/>
                <w:sz w:val="24"/>
                <w:szCs w:val="24"/>
              </w:rPr>
              <w:t>цифровизации</w:t>
            </w:r>
            <w:proofErr w:type="spellEnd"/>
            <w:r>
              <w:rPr>
                <w:rFonts w:cs="Times New Roman"/>
                <w:color w:val="000000"/>
                <w:sz w:val="24"/>
                <w:szCs w:val="24"/>
              </w:rPr>
              <w:t xml:space="preserve"> на правовое регулирование бюджетных процессов. Использование </w:t>
            </w:r>
            <w:proofErr w:type="spellStart"/>
            <w:r>
              <w:rPr>
                <w:rFonts w:cs="Times New Roman"/>
                <w:color w:val="000000"/>
                <w:sz w:val="24"/>
                <w:szCs w:val="24"/>
              </w:rPr>
              <w:t>блокчейн</w:t>
            </w:r>
            <w:proofErr w:type="spellEnd"/>
            <w:r>
              <w:rPr>
                <w:rFonts w:cs="Times New Roman"/>
                <w:color w:val="000000"/>
                <w:sz w:val="24"/>
                <w:szCs w:val="24"/>
              </w:rPr>
              <w:t>-технологий для обеспечения прозрачности и безопасности бюджетных транзакций. Роль искусственного интеллекта и машинного обучения в автоматизации бюджетного контроля и прогнозировании. Облачные вычисления и их применение для хранения и обработки данных в бюджетной сфере. Международные стандарты и подходы к регулированию бюджетных процессов в электронной среде.</w:t>
            </w:r>
          </w:p>
          <w:p w:rsidR="00536D11" w:rsidRDefault="00656E87">
            <w:pPr>
              <w:ind w:left="5"/>
              <w:rPr>
                <w:rFonts w:cs="Times New Roman"/>
                <w:sz w:val="24"/>
                <w:szCs w:val="24"/>
              </w:rPr>
            </w:pPr>
            <w:r>
              <w:rPr>
                <w:rFonts w:cs="Times New Roman"/>
                <w:sz w:val="24"/>
                <w:szCs w:val="24"/>
                <w:u w:val="single" w:color="000000"/>
              </w:rPr>
              <w:t>Рекомендуемые источники</w:t>
            </w:r>
            <w:r>
              <w:rPr>
                <w:rFonts w:cs="Times New Roman"/>
                <w:sz w:val="24"/>
                <w:szCs w:val="24"/>
              </w:rPr>
              <w:t xml:space="preserve">: </w:t>
            </w:r>
          </w:p>
          <w:p w:rsidR="00536D11" w:rsidRDefault="00656E87">
            <w:pPr>
              <w:spacing w:after="7"/>
              <w:ind w:left="5"/>
              <w:rPr>
                <w:rFonts w:cs="Times New Roman"/>
                <w:sz w:val="24"/>
                <w:szCs w:val="24"/>
              </w:rPr>
            </w:pPr>
            <w:r>
              <w:rPr>
                <w:rFonts w:cs="Times New Roman"/>
                <w:sz w:val="24"/>
                <w:szCs w:val="24"/>
              </w:rPr>
              <w:t>Раздел 8 – 1,2,5-11, 13-14</w:t>
            </w:r>
          </w:p>
          <w:p w:rsidR="00536D11" w:rsidRDefault="00656E87">
            <w:pPr>
              <w:ind w:left="5"/>
              <w:rPr>
                <w:rFonts w:cs="Times New Roman"/>
                <w:sz w:val="24"/>
                <w:szCs w:val="24"/>
              </w:rPr>
            </w:pPr>
            <w:r>
              <w:rPr>
                <w:rFonts w:cs="Times New Roman"/>
                <w:sz w:val="24"/>
                <w:szCs w:val="24"/>
              </w:rPr>
              <w:t xml:space="preserve">Раздел 9 – </w:t>
            </w:r>
            <w:r w:rsidR="00203BA3" w:rsidRPr="00203BA3">
              <w:rPr>
                <w:rFonts w:cs="Times New Roman"/>
                <w:sz w:val="24"/>
                <w:szCs w:val="24"/>
              </w:rPr>
              <w:t>1-19</w:t>
            </w:r>
          </w:p>
        </w:tc>
        <w:tc>
          <w:tcPr>
            <w:tcW w:w="1985"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рос, работа в малых группах,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w:t>
            </w:r>
            <w:r>
              <w:rPr>
                <w:rFonts w:eastAsia="Times New Roman" w:cs="Times New Roman"/>
                <w:spacing w:val="1"/>
                <w:sz w:val="24"/>
                <w:szCs w:val="24"/>
              </w:rPr>
              <w:t>н</w:t>
            </w:r>
            <w:r>
              <w:rPr>
                <w:rFonts w:eastAsia="Times New Roman" w:cs="Times New Roman"/>
                <w:sz w:val="24"/>
                <w:szCs w:val="24"/>
              </w:rPr>
              <w:t>ал</w:t>
            </w:r>
            <w:r>
              <w:rPr>
                <w:rFonts w:eastAsia="Times New Roman" w:cs="Times New Roman"/>
                <w:spacing w:val="-1"/>
                <w:sz w:val="24"/>
                <w:szCs w:val="24"/>
              </w:rPr>
              <w:t>и</w:t>
            </w:r>
            <w:r>
              <w:rPr>
                <w:rFonts w:eastAsia="Times New Roman" w:cs="Times New Roman"/>
                <w:sz w:val="24"/>
                <w:szCs w:val="24"/>
              </w:rPr>
              <w:t>з</w:t>
            </w:r>
            <w:r>
              <w:rPr>
                <w:rFonts w:eastAsia="Times New Roman" w:cs="Times New Roman"/>
                <w:spacing w:val="54"/>
                <w:sz w:val="24"/>
                <w:szCs w:val="24"/>
              </w:rPr>
              <w:t xml:space="preserve"> </w:t>
            </w:r>
            <w:r>
              <w:rPr>
                <w:rFonts w:eastAsia="Times New Roman" w:cs="Times New Roman"/>
                <w:spacing w:val="-1"/>
                <w:sz w:val="24"/>
                <w:szCs w:val="24"/>
              </w:rPr>
              <w:t>п</w:t>
            </w:r>
            <w:r>
              <w:rPr>
                <w:rFonts w:eastAsia="Times New Roman" w:cs="Times New Roman"/>
                <w:sz w:val="24"/>
                <w:szCs w:val="24"/>
              </w:rPr>
              <w:t>р</w:t>
            </w:r>
            <w:r>
              <w:rPr>
                <w:rFonts w:eastAsia="Times New Roman" w:cs="Times New Roman"/>
                <w:spacing w:val="1"/>
                <w:sz w:val="24"/>
                <w:szCs w:val="24"/>
              </w:rPr>
              <w:t>и</w:t>
            </w:r>
            <w:r>
              <w:rPr>
                <w:rFonts w:eastAsia="Times New Roman" w:cs="Times New Roman"/>
                <w:spacing w:val="-2"/>
                <w:sz w:val="24"/>
                <w:szCs w:val="24"/>
              </w:rPr>
              <w:t>м</w:t>
            </w:r>
            <w:r>
              <w:rPr>
                <w:rFonts w:eastAsia="Times New Roman" w:cs="Times New Roman"/>
                <w:spacing w:val="1"/>
                <w:sz w:val="24"/>
                <w:szCs w:val="24"/>
              </w:rPr>
              <w:t>е</w:t>
            </w:r>
            <w:r>
              <w:rPr>
                <w:rFonts w:eastAsia="Times New Roman" w:cs="Times New Roman"/>
                <w:sz w:val="24"/>
                <w:szCs w:val="24"/>
              </w:rPr>
              <w:t>ров суд</w:t>
            </w:r>
            <w:r>
              <w:rPr>
                <w:rFonts w:eastAsia="Times New Roman" w:cs="Times New Roman"/>
                <w:spacing w:val="-1"/>
                <w:sz w:val="24"/>
                <w:szCs w:val="24"/>
              </w:rPr>
              <w:t>е</w:t>
            </w:r>
            <w:r>
              <w:rPr>
                <w:rFonts w:eastAsia="Times New Roman" w:cs="Times New Roman"/>
                <w:spacing w:val="2"/>
                <w:sz w:val="24"/>
                <w:szCs w:val="24"/>
              </w:rPr>
              <w:t>б</w:t>
            </w:r>
            <w:r>
              <w:rPr>
                <w:rFonts w:eastAsia="Times New Roman" w:cs="Times New Roman"/>
                <w:spacing w:val="-1"/>
                <w:sz w:val="24"/>
                <w:szCs w:val="24"/>
              </w:rPr>
              <w:t>н</w:t>
            </w:r>
            <w:r>
              <w:rPr>
                <w:rFonts w:eastAsia="Times New Roman" w:cs="Times New Roman"/>
                <w:sz w:val="24"/>
                <w:szCs w:val="24"/>
              </w:rPr>
              <w:t xml:space="preserve">ой </w:t>
            </w:r>
            <w:r>
              <w:rPr>
                <w:rFonts w:eastAsia="Times New Roman" w:cs="Times New Roman"/>
                <w:spacing w:val="-1"/>
                <w:sz w:val="24"/>
                <w:szCs w:val="24"/>
              </w:rPr>
              <w:t>п</w:t>
            </w:r>
            <w:r>
              <w:rPr>
                <w:rFonts w:eastAsia="Times New Roman" w:cs="Times New Roman"/>
                <w:sz w:val="24"/>
                <w:szCs w:val="24"/>
              </w:rPr>
              <w:t>ра</w:t>
            </w:r>
            <w:r>
              <w:rPr>
                <w:rFonts w:eastAsia="Times New Roman" w:cs="Times New Roman"/>
                <w:spacing w:val="1"/>
                <w:sz w:val="24"/>
                <w:szCs w:val="24"/>
              </w:rPr>
              <w:t>к</w:t>
            </w:r>
            <w:r>
              <w:rPr>
                <w:rFonts w:eastAsia="Times New Roman" w:cs="Times New Roman"/>
                <w:spacing w:val="-1"/>
                <w:sz w:val="24"/>
                <w:szCs w:val="24"/>
              </w:rPr>
              <w:t>ти</w:t>
            </w:r>
            <w:r>
              <w:rPr>
                <w:rFonts w:eastAsia="Times New Roman" w:cs="Times New Roman"/>
                <w:spacing w:val="1"/>
                <w:sz w:val="24"/>
                <w:szCs w:val="24"/>
              </w:rPr>
              <w:t>к</w:t>
            </w:r>
            <w:r>
              <w:rPr>
                <w:rFonts w:eastAsia="Times New Roman" w:cs="Times New Roman"/>
                <w:spacing w:val="-1"/>
                <w:sz w:val="24"/>
                <w:szCs w:val="24"/>
              </w:rPr>
              <w:t>и</w:t>
            </w:r>
            <w:r>
              <w:rPr>
                <w:rFonts w:cs="Times New Roman"/>
                <w:sz w:val="24"/>
                <w:szCs w:val="24"/>
              </w:rPr>
              <w:t xml:space="preserve">. </w:t>
            </w:r>
          </w:p>
        </w:tc>
      </w:tr>
      <w:tr w:rsidR="00536D11" w:rsidTr="00203BA3">
        <w:trPr>
          <w:trHeight w:val="362"/>
        </w:trPr>
        <w:tc>
          <w:tcPr>
            <w:tcW w:w="1844"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rPr>
                <w:rFonts w:cs="Times New Roman"/>
                <w:b/>
                <w:bCs/>
                <w:sz w:val="24"/>
                <w:szCs w:val="24"/>
              </w:rPr>
            </w:pPr>
            <w:r>
              <w:rPr>
                <w:rFonts w:cs="Times New Roman"/>
                <w:b/>
                <w:bCs/>
                <w:sz w:val="24"/>
                <w:szCs w:val="24"/>
              </w:rPr>
              <w:t>Т</w:t>
            </w:r>
            <w:r>
              <w:rPr>
                <w:rFonts w:cs="Times New Roman"/>
                <w:b/>
                <w:bCs/>
                <w:color w:val="000000"/>
                <w:sz w:val="24"/>
                <w:szCs w:val="24"/>
              </w:rPr>
              <w:t>ема 4. Характеристика и правовое регулирование цифровой налоговой экосистемы</w:t>
            </w:r>
          </w:p>
          <w:p w:rsidR="00536D11" w:rsidRDefault="00536D11">
            <w:pPr>
              <w:rPr>
                <w:rFonts w:cs="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sz w:val="24"/>
                <w:szCs w:val="24"/>
              </w:rPr>
            </w:pPr>
            <w:r>
              <w:rPr>
                <w:rFonts w:cs="Times New Roman"/>
                <w:color w:val="000000"/>
                <w:sz w:val="24"/>
                <w:szCs w:val="24"/>
              </w:rPr>
              <w:t>Взаимосвязанные элементы цифровой экосистемы ФНС России: цифровая среда налогоплательщика, цифровая среда налоговых органов, цифровая среда налогового администриро</w:t>
            </w:r>
            <w:r>
              <w:rPr>
                <w:rFonts w:cs="Times New Roman"/>
                <w:sz w:val="24"/>
                <w:szCs w:val="24"/>
              </w:rPr>
              <w:t xml:space="preserve">вания. Правовое регулирование цифровой экосистемы Федеральной налоговой службы. Разработка и внедрение автоматизированной информационной системы (АИС) “Налог-3” как ключевой этап </w:t>
            </w:r>
            <w:proofErr w:type="spellStart"/>
            <w:r>
              <w:rPr>
                <w:rFonts w:cs="Times New Roman"/>
                <w:sz w:val="24"/>
                <w:szCs w:val="24"/>
              </w:rPr>
              <w:t>цифровизации</w:t>
            </w:r>
            <w:proofErr w:type="spellEnd"/>
            <w:r>
              <w:rPr>
                <w:rFonts w:cs="Times New Roman"/>
                <w:sz w:val="24"/>
                <w:szCs w:val="24"/>
              </w:rPr>
              <w:t xml:space="preserve"> Федеральной налоговой службы. Блоки электронных сервисов, составляющих цифровую экосистему ФНС России, и их правовое регулирование. Автоматизированные системы контроля. АСК Налог. Программный комплекс автоматизированного контроля за налогом на добавленную стоимость, и особенности выделения его версий. Внедрение ПК АСК “НДС-1”. АСК “НДС-2” как аналитическая прикладная подсистема АИС “Налог-3”. Система управления рисками СУР АСК “НДС-2”. Автоматизированная система контроля применения контрольно</w:t>
            </w:r>
            <w:r>
              <w:rPr>
                <w:rFonts w:cs="Times New Roman"/>
                <w:color w:val="000000"/>
                <w:sz w:val="24"/>
                <w:szCs w:val="24"/>
              </w:rPr>
              <w:t>-кассовой техники (АСК ККТ) как аналитическая прикладная подсистема АИС “Налог-3”. Мобильное автоматизированное рабочее место для налога на профессиональный доход (МАРМ НПД).</w:t>
            </w:r>
            <w:r>
              <w:rPr>
                <w:rFonts w:cs="Times New Roman"/>
                <w:sz w:val="24"/>
                <w:szCs w:val="24"/>
              </w:rPr>
              <w:t xml:space="preserve"> Правовое регулирование автоматического обмена информацией с налоговыми администрациями зарубежных стран. Система межведомственного электронного взаимоде</w:t>
            </w:r>
            <w:r>
              <w:rPr>
                <w:rFonts w:cs="Times New Roman"/>
                <w:color w:val="000000"/>
                <w:sz w:val="24"/>
                <w:szCs w:val="24"/>
              </w:rPr>
              <w:t>йствия (СМЭВ).</w:t>
            </w:r>
          </w:p>
          <w:p w:rsidR="00536D11" w:rsidRDefault="00656E87">
            <w:pPr>
              <w:spacing w:after="1"/>
              <w:rPr>
                <w:rFonts w:cs="Times New Roman"/>
                <w:sz w:val="24"/>
                <w:szCs w:val="24"/>
              </w:rPr>
            </w:pPr>
            <w:r>
              <w:rPr>
                <w:rFonts w:cs="Times New Roman"/>
                <w:sz w:val="24"/>
                <w:szCs w:val="24"/>
                <w:u w:val="single" w:color="000000"/>
              </w:rPr>
              <w:t>Рекомендуемые источники</w:t>
            </w:r>
            <w:r>
              <w:rPr>
                <w:rFonts w:cs="Times New Roman"/>
                <w:sz w:val="24"/>
                <w:szCs w:val="24"/>
              </w:rPr>
              <w:t xml:space="preserve">: </w:t>
            </w:r>
          </w:p>
          <w:p w:rsidR="00536D11" w:rsidRDefault="00656E87">
            <w:pPr>
              <w:spacing w:after="7"/>
              <w:rPr>
                <w:rFonts w:cs="Times New Roman"/>
                <w:sz w:val="24"/>
                <w:szCs w:val="24"/>
              </w:rPr>
            </w:pPr>
            <w:r>
              <w:rPr>
                <w:rFonts w:cs="Times New Roman"/>
                <w:sz w:val="24"/>
                <w:szCs w:val="24"/>
              </w:rPr>
              <w:t>Раздел 8 – 1,3,4,6-8, 12-14</w:t>
            </w:r>
          </w:p>
          <w:p w:rsidR="00536D11" w:rsidRDefault="00656E87">
            <w:pPr>
              <w:rPr>
                <w:rFonts w:cs="Times New Roman"/>
                <w:sz w:val="24"/>
                <w:szCs w:val="24"/>
                <w:u w:val="single" w:color="000000"/>
              </w:rPr>
            </w:pPr>
            <w:r>
              <w:rPr>
                <w:rFonts w:cs="Times New Roman"/>
                <w:sz w:val="24"/>
                <w:szCs w:val="24"/>
              </w:rPr>
              <w:t xml:space="preserve">Раздел 9 – </w:t>
            </w:r>
            <w:r w:rsidR="00203BA3" w:rsidRPr="00203BA3">
              <w:rPr>
                <w:rFonts w:cs="Times New Roman"/>
                <w:sz w:val="24"/>
                <w:szCs w:val="24"/>
              </w:rPr>
              <w:t>1-19</w:t>
            </w:r>
          </w:p>
        </w:tc>
        <w:tc>
          <w:tcPr>
            <w:tcW w:w="1985"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 xml:space="preserve">рос, </w:t>
            </w:r>
            <w:r>
              <w:rPr>
                <w:rFonts w:eastAsia="Times New Roman" w:cs="Times New Roman"/>
                <w:spacing w:val="-1"/>
                <w:sz w:val="24"/>
                <w:szCs w:val="24"/>
              </w:rPr>
              <w:t>т</w:t>
            </w:r>
            <w:r>
              <w:rPr>
                <w:rFonts w:eastAsia="Times New Roman" w:cs="Times New Roman"/>
                <w:sz w:val="24"/>
                <w:szCs w:val="24"/>
              </w:rPr>
              <w:t>е</w:t>
            </w:r>
            <w:r>
              <w:rPr>
                <w:rFonts w:eastAsia="Times New Roman" w:cs="Times New Roman"/>
                <w:spacing w:val="1"/>
                <w:sz w:val="24"/>
                <w:szCs w:val="24"/>
              </w:rPr>
              <w:t>с</w:t>
            </w:r>
            <w:r>
              <w:rPr>
                <w:rFonts w:eastAsia="Times New Roman" w:cs="Times New Roman"/>
                <w:spacing w:val="-1"/>
                <w:sz w:val="24"/>
                <w:szCs w:val="24"/>
              </w:rPr>
              <w:t>ти</w:t>
            </w:r>
            <w:r>
              <w:rPr>
                <w:rFonts w:eastAsia="Times New Roman" w:cs="Times New Roman"/>
                <w:sz w:val="24"/>
                <w:szCs w:val="24"/>
              </w:rPr>
              <w:t>рова</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w:t>
            </w:r>
            <w:r>
              <w:rPr>
                <w:rFonts w:eastAsia="Times New Roman" w:cs="Times New Roman"/>
                <w:spacing w:val="1"/>
                <w:sz w:val="24"/>
                <w:szCs w:val="24"/>
              </w:rPr>
              <w:t>н</w:t>
            </w:r>
            <w:r>
              <w:rPr>
                <w:rFonts w:eastAsia="Times New Roman" w:cs="Times New Roman"/>
                <w:sz w:val="24"/>
                <w:szCs w:val="24"/>
              </w:rPr>
              <w:t>ал</w:t>
            </w:r>
            <w:r>
              <w:rPr>
                <w:rFonts w:eastAsia="Times New Roman" w:cs="Times New Roman"/>
                <w:spacing w:val="-1"/>
                <w:sz w:val="24"/>
                <w:szCs w:val="24"/>
              </w:rPr>
              <w:t>и</w:t>
            </w:r>
            <w:r>
              <w:rPr>
                <w:rFonts w:eastAsia="Times New Roman" w:cs="Times New Roman"/>
                <w:sz w:val="24"/>
                <w:szCs w:val="24"/>
              </w:rPr>
              <w:t>з</w:t>
            </w:r>
            <w:r>
              <w:rPr>
                <w:rFonts w:eastAsia="Times New Roman" w:cs="Times New Roman"/>
                <w:spacing w:val="54"/>
                <w:sz w:val="24"/>
                <w:szCs w:val="24"/>
              </w:rPr>
              <w:t xml:space="preserve"> </w:t>
            </w:r>
            <w:r>
              <w:rPr>
                <w:rFonts w:eastAsia="Times New Roman" w:cs="Times New Roman"/>
                <w:spacing w:val="-1"/>
                <w:sz w:val="24"/>
                <w:szCs w:val="24"/>
              </w:rPr>
              <w:t>п</w:t>
            </w:r>
            <w:r>
              <w:rPr>
                <w:rFonts w:eastAsia="Times New Roman" w:cs="Times New Roman"/>
                <w:sz w:val="24"/>
                <w:szCs w:val="24"/>
              </w:rPr>
              <w:t>р</w:t>
            </w:r>
            <w:r>
              <w:rPr>
                <w:rFonts w:eastAsia="Times New Roman" w:cs="Times New Roman"/>
                <w:spacing w:val="1"/>
                <w:sz w:val="24"/>
                <w:szCs w:val="24"/>
              </w:rPr>
              <w:t>и</w:t>
            </w:r>
            <w:r>
              <w:rPr>
                <w:rFonts w:eastAsia="Times New Roman" w:cs="Times New Roman"/>
                <w:spacing w:val="-2"/>
                <w:sz w:val="24"/>
                <w:szCs w:val="24"/>
              </w:rPr>
              <w:t>м</w:t>
            </w:r>
            <w:r>
              <w:rPr>
                <w:rFonts w:eastAsia="Times New Roman" w:cs="Times New Roman"/>
                <w:spacing w:val="1"/>
                <w:sz w:val="24"/>
                <w:szCs w:val="24"/>
              </w:rPr>
              <w:t>е</w:t>
            </w:r>
            <w:r>
              <w:rPr>
                <w:rFonts w:eastAsia="Times New Roman" w:cs="Times New Roman"/>
                <w:sz w:val="24"/>
                <w:szCs w:val="24"/>
              </w:rPr>
              <w:t>ров суд</w:t>
            </w:r>
            <w:r>
              <w:rPr>
                <w:rFonts w:eastAsia="Times New Roman" w:cs="Times New Roman"/>
                <w:spacing w:val="-1"/>
                <w:sz w:val="24"/>
                <w:szCs w:val="24"/>
              </w:rPr>
              <w:t>е</w:t>
            </w:r>
            <w:r>
              <w:rPr>
                <w:rFonts w:eastAsia="Times New Roman" w:cs="Times New Roman"/>
                <w:spacing w:val="2"/>
                <w:sz w:val="24"/>
                <w:szCs w:val="24"/>
              </w:rPr>
              <w:t>б</w:t>
            </w:r>
            <w:r>
              <w:rPr>
                <w:rFonts w:eastAsia="Times New Roman" w:cs="Times New Roman"/>
                <w:spacing w:val="-1"/>
                <w:sz w:val="24"/>
                <w:szCs w:val="24"/>
              </w:rPr>
              <w:t>н</w:t>
            </w:r>
            <w:r>
              <w:rPr>
                <w:rFonts w:eastAsia="Times New Roman" w:cs="Times New Roman"/>
                <w:sz w:val="24"/>
                <w:szCs w:val="24"/>
              </w:rPr>
              <w:t xml:space="preserve">ой </w:t>
            </w:r>
            <w:r>
              <w:rPr>
                <w:rFonts w:eastAsia="Times New Roman" w:cs="Times New Roman"/>
                <w:spacing w:val="-1"/>
                <w:sz w:val="24"/>
                <w:szCs w:val="24"/>
              </w:rPr>
              <w:t>п</w:t>
            </w:r>
            <w:r>
              <w:rPr>
                <w:rFonts w:eastAsia="Times New Roman" w:cs="Times New Roman"/>
                <w:sz w:val="24"/>
                <w:szCs w:val="24"/>
              </w:rPr>
              <w:t>ра</w:t>
            </w:r>
            <w:r>
              <w:rPr>
                <w:rFonts w:eastAsia="Times New Roman" w:cs="Times New Roman"/>
                <w:spacing w:val="1"/>
                <w:sz w:val="24"/>
                <w:szCs w:val="24"/>
              </w:rPr>
              <w:t>к</w:t>
            </w:r>
            <w:r>
              <w:rPr>
                <w:rFonts w:eastAsia="Times New Roman" w:cs="Times New Roman"/>
                <w:spacing w:val="-1"/>
                <w:sz w:val="24"/>
                <w:szCs w:val="24"/>
              </w:rPr>
              <w:t>ти</w:t>
            </w:r>
            <w:r>
              <w:rPr>
                <w:rFonts w:eastAsia="Times New Roman" w:cs="Times New Roman"/>
                <w:spacing w:val="1"/>
                <w:sz w:val="24"/>
                <w:szCs w:val="24"/>
              </w:rPr>
              <w:t>к</w:t>
            </w:r>
            <w:r>
              <w:rPr>
                <w:rFonts w:eastAsia="Times New Roman" w:cs="Times New Roman"/>
                <w:spacing w:val="-1"/>
                <w:sz w:val="24"/>
                <w:szCs w:val="24"/>
              </w:rPr>
              <w:t>и</w:t>
            </w:r>
          </w:p>
        </w:tc>
      </w:tr>
      <w:tr w:rsidR="00536D11" w:rsidTr="00203BA3">
        <w:tblPrEx>
          <w:tblCellMar>
            <w:left w:w="101" w:type="dxa"/>
            <w:right w:w="48" w:type="dxa"/>
          </w:tblCellMar>
        </w:tblPrEx>
        <w:trPr>
          <w:trHeight w:val="362"/>
        </w:trPr>
        <w:tc>
          <w:tcPr>
            <w:tcW w:w="1844"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sz w:val="24"/>
                <w:szCs w:val="24"/>
              </w:rPr>
            </w:pPr>
            <w:r>
              <w:rPr>
                <w:rFonts w:cs="Times New Roman"/>
                <w:b/>
                <w:bCs/>
                <w:sz w:val="24"/>
                <w:szCs w:val="24"/>
              </w:rPr>
              <w:t>Т</w:t>
            </w:r>
            <w:r>
              <w:rPr>
                <w:rFonts w:cs="Times New Roman"/>
                <w:b/>
                <w:bCs/>
                <w:color w:val="000000"/>
                <w:sz w:val="24"/>
                <w:szCs w:val="24"/>
              </w:rPr>
              <w:t>ема 5. Правовое обеспечение цифровой безопасности и защиты данных в бюджетной и налоговой экосистеме</w:t>
            </w:r>
          </w:p>
        </w:tc>
        <w:tc>
          <w:tcPr>
            <w:tcW w:w="7229"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color w:val="000000"/>
                <w:sz w:val="24"/>
                <w:szCs w:val="24"/>
              </w:rPr>
            </w:pPr>
            <w:r>
              <w:rPr>
                <w:rFonts w:cs="Times New Roman"/>
                <w:sz w:val="24"/>
                <w:szCs w:val="24"/>
              </w:rPr>
              <w:t xml:space="preserve">Национальное законодательство о защите персональных данных и </w:t>
            </w:r>
            <w:proofErr w:type="spellStart"/>
            <w:r>
              <w:rPr>
                <w:rFonts w:cs="Times New Roman"/>
                <w:sz w:val="24"/>
                <w:szCs w:val="24"/>
              </w:rPr>
              <w:t>кибербезопасности</w:t>
            </w:r>
            <w:proofErr w:type="spellEnd"/>
            <w:r>
              <w:rPr>
                <w:rFonts w:cs="Times New Roman"/>
                <w:sz w:val="24"/>
                <w:szCs w:val="24"/>
              </w:rPr>
              <w:t>. Риски и угрозы в электронной бюджетной системе и способы их минимизации. Правовые меры и политика безопасности для защиты электронной бюджетной экосистемы. Практика управления инцидентами информационной безопасности и защ</w:t>
            </w:r>
            <w:r>
              <w:rPr>
                <w:rFonts w:cs="Times New Roman"/>
                <w:color w:val="000000"/>
                <w:sz w:val="24"/>
                <w:szCs w:val="24"/>
              </w:rPr>
              <w:t xml:space="preserve">иты от несанкционированного доступа. </w:t>
            </w:r>
            <w:r>
              <w:rPr>
                <w:rFonts w:cs="Times New Roman"/>
                <w:sz w:val="24"/>
                <w:szCs w:val="24"/>
              </w:rPr>
              <w:t>Риски, возникающие у государства и налогоплательщиков в условиях развития цифровой экономики: виды, характеристика, выявление, оценка, мониторинг, прогнозирование, правовые меры защиты.</w:t>
            </w:r>
            <w:r>
              <w:rPr>
                <w:rFonts w:cs="Times New Roman"/>
                <w:szCs w:val="28"/>
              </w:rPr>
              <w:t xml:space="preserve"> </w:t>
            </w:r>
          </w:p>
          <w:p w:rsidR="00536D11" w:rsidRDefault="00656E87">
            <w:pPr>
              <w:spacing w:after="1" w:line="259" w:lineRule="auto"/>
              <w:ind w:left="10"/>
              <w:rPr>
                <w:rFonts w:cs="Times New Roman"/>
                <w:sz w:val="24"/>
                <w:szCs w:val="24"/>
              </w:rPr>
            </w:pPr>
            <w:r>
              <w:rPr>
                <w:rFonts w:cs="Times New Roman"/>
                <w:sz w:val="24"/>
                <w:szCs w:val="24"/>
                <w:u w:val="single" w:color="000000"/>
              </w:rPr>
              <w:t>Рекомендуемые источники</w:t>
            </w:r>
            <w:r>
              <w:rPr>
                <w:rFonts w:cs="Times New Roman"/>
                <w:sz w:val="24"/>
                <w:szCs w:val="24"/>
              </w:rPr>
              <w:t xml:space="preserve">: </w:t>
            </w:r>
          </w:p>
          <w:p w:rsidR="00536D11" w:rsidRDefault="00656E87">
            <w:pPr>
              <w:spacing w:after="7" w:line="259" w:lineRule="auto"/>
              <w:ind w:left="5"/>
              <w:rPr>
                <w:rFonts w:cs="Times New Roman"/>
                <w:sz w:val="24"/>
                <w:szCs w:val="24"/>
              </w:rPr>
            </w:pPr>
            <w:r>
              <w:rPr>
                <w:rFonts w:cs="Times New Roman"/>
                <w:sz w:val="24"/>
                <w:szCs w:val="24"/>
              </w:rPr>
              <w:t>Раздел 8 – 1,6-14</w:t>
            </w:r>
          </w:p>
          <w:p w:rsidR="00536D11" w:rsidRDefault="00656E87">
            <w:pPr>
              <w:spacing w:line="259" w:lineRule="auto"/>
              <w:ind w:left="10"/>
              <w:rPr>
                <w:rFonts w:cs="Times New Roman"/>
                <w:sz w:val="24"/>
                <w:szCs w:val="24"/>
              </w:rPr>
            </w:pPr>
            <w:r>
              <w:rPr>
                <w:rFonts w:cs="Times New Roman"/>
                <w:sz w:val="24"/>
                <w:szCs w:val="24"/>
              </w:rPr>
              <w:t xml:space="preserve">Раздел 9 – </w:t>
            </w:r>
            <w:r w:rsidR="00203BA3" w:rsidRPr="00203BA3">
              <w:rPr>
                <w:rFonts w:cs="Times New Roman"/>
                <w:sz w:val="24"/>
                <w:szCs w:val="24"/>
              </w:rPr>
              <w:t>1-19</w:t>
            </w:r>
          </w:p>
        </w:tc>
        <w:tc>
          <w:tcPr>
            <w:tcW w:w="198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5"/>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письменный о</w:t>
            </w:r>
            <w:r>
              <w:rPr>
                <w:rFonts w:eastAsia="Times New Roman" w:cs="Times New Roman"/>
                <w:spacing w:val="-1"/>
                <w:sz w:val="24"/>
                <w:szCs w:val="24"/>
              </w:rPr>
              <w:t>п</w:t>
            </w:r>
            <w:r>
              <w:rPr>
                <w:rFonts w:eastAsia="Times New Roman" w:cs="Times New Roman"/>
                <w:sz w:val="24"/>
                <w:szCs w:val="24"/>
              </w:rPr>
              <w:t xml:space="preserve">рос, </w:t>
            </w:r>
            <w:r>
              <w:rPr>
                <w:rFonts w:eastAsia="Times New Roman" w:cs="Times New Roman"/>
                <w:spacing w:val="-1"/>
                <w:sz w:val="24"/>
                <w:szCs w:val="24"/>
              </w:rPr>
              <w:t>т</w:t>
            </w:r>
            <w:r>
              <w:rPr>
                <w:rFonts w:eastAsia="Times New Roman" w:cs="Times New Roman"/>
                <w:sz w:val="24"/>
                <w:szCs w:val="24"/>
              </w:rPr>
              <w:t>е</w:t>
            </w:r>
            <w:r>
              <w:rPr>
                <w:rFonts w:eastAsia="Times New Roman" w:cs="Times New Roman"/>
                <w:spacing w:val="1"/>
                <w:sz w:val="24"/>
                <w:szCs w:val="24"/>
              </w:rPr>
              <w:t>с</w:t>
            </w:r>
            <w:r>
              <w:rPr>
                <w:rFonts w:eastAsia="Times New Roman" w:cs="Times New Roman"/>
                <w:spacing w:val="-1"/>
                <w:sz w:val="24"/>
                <w:szCs w:val="24"/>
              </w:rPr>
              <w:t>ти</w:t>
            </w:r>
            <w:r>
              <w:rPr>
                <w:rFonts w:eastAsia="Times New Roman" w:cs="Times New Roman"/>
                <w:sz w:val="24"/>
                <w:szCs w:val="24"/>
              </w:rPr>
              <w:t>рова</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w:t>
            </w:r>
          </w:p>
        </w:tc>
      </w:tr>
      <w:tr w:rsidR="00536D11" w:rsidTr="00203BA3">
        <w:tblPrEx>
          <w:tblCellMar>
            <w:left w:w="101" w:type="dxa"/>
            <w:right w:w="48" w:type="dxa"/>
          </w:tblCellMar>
        </w:tblPrEx>
        <w:trPr>
          <w:trHeight w:val="1285"/>
        </w:trPr>
        <w:tc>
          <w:tcPr>
            <w:tcW w:w="1844"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sz w:val="24"/>
                <w:szCs w:val="24"/>
              </w:rPr>
            </w:pPr>
            <w:r>
              <w:rPr>
                <w:rFonts w:cs="Times New Roman"/>
                <w:b/>
                <w:bCs/>
                <w:sz w:val="24"/>
                <w:szCs w:val="24"/>
              </w:rPr>
              <w:lastRenderedPageBreak/>
              <w:t>Т</w:t>
            </w:r>
            <w:r>
              <w:rPr>
                <w:rFonts w:cs="Times New Roman"/>
                <w:b/>
                <w:bCs/>
                <w:color w:val="000000"/>
                <w:sz w:val="24"/>
                <w:szCs w:val="24"/>
              </w:rPr>
              <w:t>ема 6. Перспективы развития и правового регулирования цифровых технологий в бюджетной и налоговой сфере</w:t>
            </w:r>
          </w:p>
        </w:tc>
        <w:tc>
          <w:tcPr>
            <w:tcW w:w="7229"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color w:val="000000"/>
                <w:sz w:val="24"/>
                <w:szCs w:val="24"/>
              </w:rPr>
            </w:pPr>
            <w:r>
              <w:rPr>
                <w:rFonts w:cs="Times New Roman"/>
                <w:sz w:val="24"/>
                <w:szCs w:val="24"/>
              </w:rPr>
              <w:t xml:space="preserve">Перспективы правового регулирования: искусственного интеллекта; машиночитаемого и </w:t>
            </w:r>
            <w:proofErr w:type="spellStart"/>
            <w:r>
              <w:rPr>
                <w:rFonts w:cs="Times New Roman"/>
                <w:sz w:val="24"/>
                <w:szCs w:val="24"/>
              </w:rPr>
              <w:t>машиноисполнимого</w:t>
            </w:r>
            <w:proofErr w:type="spellEnd"/>
            <w:r>
              <w:rPr>
                <w:rFonts w:cs="Times New Roman"/>
                <w:sz w:val="24"/>
                <w:szCs w:val="24"/>
              </w:rPr>
              <w:t xml:space="preserve"> права; режима “больших данных”; публичных реестров; общественных отношений, связанных с использованием цифрового профиля. Развитие законодательства </w:t>
            </w:r>
            <w:r>
              <w:rPr>
                <w:rFonts w:cs="Times New Roman"/>
                <w:color w:val="000000"/>
                <w:sz w:val="24"/>
                <w:szCs w:val="24"/>
              </w:rPr>
              <w:t>в сфере: сбора, передачи, хранения, обработки и доступа к информации; регулирования общественных отношений, связанных с обработкой персональных данных. Развитие законодательства, устанавливающего режимы различных видов тайны. Перспе</w:t>
            </w:r>
            <w:r>
              <w:rPr>
                <w:rFonts w:cs="Times New Roman"/>
                <w:sz w:val="24"/>
                <w:szCs w:val="24"/>
              </w:rPr>
              <w:t>ктивы внедрения цифровых технологий: технологии машинного обучения; технологии распределенного реестра; технологии обработки естественного языка. Перспективы АСК “НДС-3”, качественное отличие АСК “НДС-3” от АСК “НДС-2”.</w:t>
            </w:r>
            <w:r>
              <w:rPr>
                <w:rFonts w:cs="Times New Roman"/>
                <w:color w:val="000000"/>
                <w:sz w:val="24"/>
                <w:szCs w:val="24"/>
              </w:rPr>
              <w:t xml:space="preserve"> Цифровая трансформация организаций - участников налогового мониторинга. </w:t>
            </w:r>
            <w:r>
              <w:rPr>
                <w:rFonts w:cs="Times New Roman"/>
                <w:sz w:val="24"/>
                <w:szCs w:val="24"/>
              </w:rPr>
              <w:t>Основные факт</w:t>
            </w:r>
            <w:r>
              <w:rPr>
                <w:rFonts w:cs="Times New Roman"/>
                <w:color w:val="000000"/>
                <w:sz w:val="24"/>
                <w:szCs w:val="24"/>
              </w:rPr>
              <w:t>оры оценки готовности организации к переходу на налоговый мониторинг. Информационное взаимодействие организации - участника налогового мониторинга с налоговым органом.</w:t>
            </w:r>
          </w:p>
          <w:p w:rsidR="00536D11" w:rsidRDefault="00656E87">
            <w:pPr>
              <w:spacing w:after="1" w:line="259" w:lineRule="auto"/>
              <w:ind w:left="10"/>
              <w:rPr>
                <w:rFonts w:cs="Times New Roman"/>
                <w:sz w:val="24"/>
                <w:szCs w:val="24"/>
              </w:rPr>
            </w:pPr>
            <w:r>
              <w:rPr>
                <w:rFonts w:cs="Times New Roman"/>
                <w:sz w:val="24"/>
                <w:szCs w:val="24"/>
                <w:u w:val="single" w:color="000000"/>
              </w:rPr>
              <w:t>Рекомендуемые источники</w:t>
            </w:r>
            <w:r>
              <w:rPr>
                <w:rFonts w:cs="Times New Roman"/>
                <w:sz w:val="24"/>
                <w:szCs w:val="24"/>
              </w:rPr>
              <w:t xml:space="preserve">: </w:t>
            </w:r>
          </w:p>
          <w:p w:rsidR="00536D11" w:rsidRDefault="00656E87">
            <w:pPr>
              <w:spacing w:after="7" w:line="259" w:lineRule="auto"/>
              <w:ind w:left="5"/>
              <w:rPr>
                <w:rFonts w:cs="Times New Roman"/>
                <w:sz w:val="24"/>
                <w:szCs w:val="24"/>
              </w:rPr>
            </w:pPr>
            <w:r>
              <w:rPr>
                <w:rFonts w:cs="Times New Roman"/>
                <w:sz w:val="24"/>
                <w:szCs w:val="24"/>
              </w:rPr>
              <w:t>Раздел 8 – 1,6-14</w:t>
            </w:r>
          </w:p>
          <w:p w:rsidR="00536D11" w:rsidRDefault="00656E87">
            <w:pPr>
              <w:spacing w:line="259" w:lineRule="auto"/>
              <w:ind w:left="10"/>
              <w:rPr>
                <w:rFonts w:cs="Times New Roman"/>
                <w:sz w:val="24"/>
                <w:szCs w:val="24"/>
              </w:rPr>
            </w:pPr>
            <w:r>
              <w:rPr>
                <w:rFonts w:cs="Times New Roman"/>
                <w:sz w:val="24"/>
                <w:szCs w:val="24"/>
              </w:rPr>
              <w:t xml:space="preserve">Раздел 9 – </w:t>
            </w:r>
            <w:r w:rsidR="00203BA3" w:rsidRPr="00203BA3">
              <w:rPr>
                <w:rFonts w:cs="Times New Roman"/>
                <w:sz w:val="24"/>
                <w:szCs w:val="24"/>
              </w:rPr>
              <w:t>1-19</w:t>
            </w:r>
          </w:p>
        </w:tc>
        <w:tc>
          <w:tcPr>
            <w:tcW w:w="1985"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5"/>
              <w:rPr>
                <w:rFonts w:cs="Times New Roman"/>
                <w:sz w:val="24"/>
                <w:szCs w:val="24"/>
              </w:rPr>
            </w:pPr>
            <w:r>
              <w:rPr>
                <w:rFonts w:eastAsia="Times New Roman" w:cs="Times New Roman"/>
                <w:sz w:val="24"/>
                <w:szCs w:val="24"/>
              </w:rPr>
              <w:t>Ус</w:t>
            </w:r>
            <w:r>
              <w:rPr>
                <w:rFonts w:eastAsia="Times New Roman" w:cs="Times New Roman"/>
                <w:spacing w:val="-1"/>
                <w:sz w:val="24"/>
                <w:szCs w:val="24"/>
              </w:rPr>
              <w:t>т</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pacing w:val="1"/>
                <w:sz w:val="24"/>
                <w:szCs w:val="24"/>
              </w:rPr>
              <w:t>й</w:t>
            </w:r>
            <w:r>
              <w:rPr>
                <w:rFonts w:eastAsia="Times New Roman" w:cs="Times New Roman"/>
                <w:sz w:val="24"/>
                <w:szCs w:val="24"/>
              </w:rPr>
              <w:t xml:space="preserve"> о</w:t>
            </w:r>
            <w:r>
              <w:rPr>
                <w:rFonts w:eastAsia="Times New Roman" w:cs="Times New Roman"/>
                <w:spacing w:val="-1"/>
                <w:sz w:val="24"/>
                <w:szCs w:val="24"/>
              </w:rPr>
              <w:t>п</w:t>
            </w:r>
            <w:r>
              <w:rPr>
                <w:rFonts w:eastAsia="Times New Roman" w:cs="Times New Roman"/>
                <w:sz w:val="24"/>
                <w:szCs w:val="24"/>
              </w:rPr>
              <w:t>рос, об</w:t>
            </w:r>
            <w:r>
              <w:rPr>
                <w:rFonts w:eastAsia="Times New Roman" w:cs="Times New Roman"/>
                <w:spacing w:val="-1"/>
                <w:sz w:val="24"/>
                <w:szCs w:val="24"/>
              </w:rPr>
              <w:t>с</w:t>
            </w:r>
            <w:r>
              <w:rPr>
                <w:rFonts w:eastAsia="Times New Roman" w:cs="Times New Roman"/>
                <w:sz w:val="24"/>
                <w:szCs w:val="24"/>
              </w:rPr>
              <w:t>ужд</w:t>
            </w:r>
            <w:r>
              <w:rPr>
                <w:rFonts w:eastAsia="Times New Roman" w:cs="Times New Roman"/>
                <w:spacing w:val="-1"/>
                <w:sz w:val="24"/>
                <w:szCs w:val="24"/>
              </w:rPr>
              <w:t>е</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д</w:t>
            </w:r>
            <w:r>
              <w:rPr>
                <w:rFonts w:eastAsia="Times New Roman" w:cs="Times New Roman"/>
                <w:spacing w:val="-1"/>
                <w:sz w:val="24"/>
                <w:szCs w:val="24"/>
              </w:rPr>
              <w:t>и</w:t>
            </w:r>
            <w:r>
              <w:rPr>
                <w:rFonts w:eastAsia="Times New Roman" w:cs="Times New Roman"/>
                <w:sz w:val="24"/>
                <w:szCs w:val="24"/>
              </w:rPr>
              <w:t>с</w:t>
            </w:r>
            <w:r>
              <w:rPr>
                <w:rFonts w:eastAsia="Times New Roman" w:cs="Times New Roman"/>
                <w:spacing w:val="1"/>
                <w:sz w:val="24"/>
                <w:szCs w:val="24"/>
              </w:rPr>
              <w:t>к</w:t>
            </w:r>
            <w:r>
              <w:rPr>
                <w:rFonts w:eastAsia="Times New Roman" w:cs="Times New Roman"/>
                <w:sz w:val="24"/>
                <w:szCs w:val="24"/>
              </w:rPr>
              <w:t>усс</w:t>
            </w:r>
            <w:r>
              <w:rPr>
                <w:rFonts w:eastAsia="Times New Roman" w:cs="Times New Roman"/>
                <w:spacing w:val="-1"/>
                <w:sz w:val="24"/>
                <w:szCs w:val="24"/>
              </w:rPr>
              <w:t>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ны</w:t>
            </w:r>
            <w:r>
              <w:rPr>
                <w:rFonts w:eastAsia="Times New Roman" w:cs="Times New Roman"/>
                <w:sz w:val="24"/>
                <w:szCs w:val="24"/>
              </w:rPr>
              <w:t xml:space="preserve">х </w:t>
            </w:r>
            <w:r>
              <w:rPr>
                <w:rFonts w:eastAsia="Times New Roman" w:cs="Times New Roman"/>
                <w:spacing w:val="-1"/>
                <w:sz w:val="24"/>
                <w:szCs w:val="24"/>
              </w:rPr>
              <w:t>в</w:t>
            </w:r>
            <w:r>
              <w:rPr>
                <w:rFonts w:eastAsia="Times New Roman" w:cs="Times New Roman"/>
                <w:sz w:val="24"/>
                <w:szCs w:val="24"/>
              </w:rPr>
              <w:t>о</w:t>
            </w:r>
            <w:r>
              <w:rPr>
                <w:rFonts w:eastAsia="Times New Roman" w:cs="Times New Roman"/>
                <w:spacing w:val="1"/>
                <w:sz w:val="24"/>
                <w:szCs w:val="24"/>
              </w:rPr>
              <w:t>п</w:t>
            </w:r>
            <w:r>
              <w:rPr>
                <w:rFonts w:eastAsia="Times New Roman" w:cs="Times New Roman"/>
                <w:sz w:val="24"/>
                <w:szCs w:val="24"/>
              </w:rPr>
              <w:t xml:space="preserve">росов, </w:t>
            </w:r>
            <w:r>
              <w:rPr>
                <w:rFonts w:eastAsia="Times New Roman" w:cs="Times New Roman"/>
                <w:spacing w:val="-1"/>
                <w:sz w:val="24"/>
                <w:szCs w:val="24"/>
              </w:rPr>
              <w:t>т</w:t>
            </w:r>
            <w:r>
              <w:rPr>
                <w:rFonts w:eastAsia="Times New Roman" w:cs="Times New Roman"/>
                <w:sz w:val="24"/>
                <w:szCs w:val="24"/>
              </w:rPr>
              <w:t>е</w:t>
            </w:r>
            <w:r>
              <w:rPr>
                <w:rFonts w:eastAsia="Times New Roman" w:cs="Times New Roman"/>
                <w:spacing w:val="1"/>
                <w:sz w:val="24"/>
                <w:szCs w:val="24"/>
              </w:rPr>
              <w:t>с</w:t>
            </w:r>
            <w:r>
              <w:rPr>
                <w:rFonts w:eastAsia="Times New Roman" w:cs="Times New Roman"/>
                <w:spacing w:val="-1"/>
                <w:sz w:val="24"/>
                <w:szCs w:val="24"/>
              </w:rPr>
              <w:t>ти</w:t>
            </w:r>
            <w:r>
              <w:rPr>
                <w:rFonts w:eastAsia="Times New Roman" w:cs="Times New Roman"/>
                <w:sz w:val="24"/>
                <w:szCs w:val="24"/>
              </w:rPr>
              <w:t>рова</w:t>
            </w:r>
            <w:r>
              <w:rPr>
                <w:rFonts w:eastAsia="Times New Roman" w:cs="Times New Roman"/>
                <w:spacing w:val="1"/>
                <w:sz w:val="24"/>
                <w:szCs w:val="24"/>
              </w:rPr>
              <w:t>н</w:t>
            </w:r>
            <w:r>
              <w:rPr>
                <w:rFonts w:eastAsia="Times New Roman" w:cs="Times New Roman"/>
                <w:spacing w:val="-1"/>
                <w:sz w:val="24"/>
                <w:szCs w:val="24"/>
              </w:rPr>
              <w:t>и</w:t>
            </w:r>
            <w:r>
              <w:rPr>
                <w:rFonts w:eastAsia="Times New Roman" w:cs="Times New Roman"/>
                <w:sz w:val="24"/>
                <w:szCs w:val="24"/>
              </w:rPr>
              <w:t>е, ре</w:t>
            </w:r>
            <w:r>
              <w:rPr>
                <w:rFonts w:eastAsia="Times New Roman" w:cs="Times New Roman"/>
                <w:spacing w:val="-1"/>
                <w:sz w:val="24"/>
                <w:szCs w:val="24"/>
              </w:rPr>
              <w:t>ш</w:t>
            </w:r>
            <w:r>
              <w:rPr>
                <w:rFonts w:eastAsia="Times New Roman" w:cs="Times New Roman"/>
                <w:spacing w:val="1"/>
                <w:sz w:val="24"/>
                <w:szCs w:val="24"/>
              </w:rPr>
              <w:t>е</w:t>
            </w:r>
            <w:r>
              <w:rPr>
                <w:rFonts w:eastAsia="Times New Roman" w:cs="Times New Roman"/>
                <w:spacing w:val="-1"/>
                <w:sz w:val="24"/>
                <w:szCs w:val="24"/>
              </w:rPr>
              <w:t>ни</w:t>
            </w:r>
            <w:r>
              <w:rPr>
                <w:rFonts w:eastAsia="Times New Roman" w:cs="Times New Roman"/>
                <w:sz w:val="24"/>
                <w:szCs w:val="24"/>
              </w:rPr>
              <w:t xml:space="preserve">е </w:t>
            </w:r>
            <w:r>
              <w:rPr>
                <w:rFonts w:eastAsia="Times New Roman" w:cs="Times New Roman"/>
                <w:spacing w:val="1"/>
                <w:sz w:val="24"/>
                <w:szCs w:val="24"/>
              </w:rPr>
              <w:t>с</w:t>
            </w:r>
            <w:r>
              <w:rPr>
                <w:rFonts w:eastAsia="Times New Roman" w:cs="Times New Roman"/>
                <w:spacing w:val="-1"/>
                <w:sz w:val="24"/>
                <w:szCs w:val="24"/>
              </w:rPr>
              <w:t>ит</w:t>
            </w:r>
            <w:r>
              <w:rPr>
                <w:rFonts w:eastAsia="Times New Roman" w:cs="Times New Roman"/>
                <w:sz w:val="24"/>
                <w:szCs w:val="24"/>
              </w:rPr>
              <w:t>у</w:t>
            </w:r>
            <w:r>
              <w:rPr>
                <w:rFonts w:eastAsia="Times New Roman" w:cs="Times New Roman"/>
                <w:spacing w:val="1"/>
                <w:sz w:val="24"/>
                <w:szCs w:val="24"/>
              </w:rPr>
              <w:t>а</w:t>
            </w:r>
            <w:r>
              <w:rPr>
                <w:rFonts w:eastAsia="Times New Roman" w:cs="Times New Roman"/>
                <w:spacing w:val="-1"/>
                <w:sz w:val="24"/>
                <w:szCs w:val="24"/>
              </w:rPr>
              <w:t>ци</w:t>
            </w:r>
            <w:r>
              <w:rPr>
                <w:rFonts w:eastAsia="Times New Roman" w:cs="Times New Roman"/>
                <w:sz w:val="24"/>
                <w:szCs w:val="24"/>
              </w:rPr>
              <w:t>о</w:t>
            </w:r>
            <w:r>
              <w:rPr>
                <w:rFonts w:eastAsia="Times New Roman" w:cs="Times New Roman"/>
                <w:spacing w:val="-1"/>
                <w:sz w:val="24"/>
                <w:szCs w:val="24"/>
              </w:rPr>
              <w:t>н</w:t>
            </w:r>
            <w:r>
              <w:rPr>
                <w:rFonts w:eastAsia="Times New Roman" w:cs="Times New Roman"/>
                <w:spacing w:val="1"/>
                <w:sz w:val="24"/>
                <w:szCs w:val="24"/>
              </w:rPr>
              <w:t>н</w:t>
            </w:r>
            <w:r>
              <w:rPr>
                <w:rFonts w:eastAsia="Times New Roman" w:cs="Times New Roman"/>
                <w:spacing w:val="-1"/>
                <w:sz w:val="24"/>
                <w:szCs w:val="24"/>
              </w:rPr>
              <w:t>ы</w:t>
            </w:r>
            <w:r>
              <w:rPr>
                <w:rFonts w:eastAsia="Times New Roman" w:cs="Times New Roman"/>
                <w:sz w:val="24"/>
                <w:szCs w:val="24"/>
              </w:rPr>
              <w:t xml:space="preserve">х </w:t>
            </w:r>
            <w:r>
              <w:rPr>
                <w:rFonts w:eastAsia="Times New Roman" w:cs="Times New Roman"/>
                <w:spacing w:val="-1"/>
                <w:sz w:val="24"/>
                <w:szCs w:val="24"/>
              </w:rPr>
              <w:t>з</w:t>
            </w:r>
            <w:r>
              <w:rPr>
                <w:rFonts w:eastAsia="Times New Roman" w:cs="Times New Roman"/>
                <w:sz w:val="24"/>
                <w:szCs w:val="24"/>
              </w:rPr>
              <w:t>а</w:t>
            </w:r>
            <w:r>
              <w:rPr>
                <w:rFonts w:eastAsia="Times New Roman" w:cs="Times New Roman"/>
                <w:spacing w:val="2"/>
                <w:sz w:val="24"/>
                <w:szCs w:val="24"/>
              </w:rPr>
              <w:t>д</w:t>
            </w:r>
            <w:r>
              <w:rPr>
                <w:rFonts w:eastAsia="Times New Roman" w:cs="Times New Roman"/>
                <w:sz w:val="24"/>
                <w:szCs w:val="24"/>
              </w:rPr>
              <w:t>а</w:t>
            </w:r>
            <w:r>
              <w:rPr>
                <w:rFonts w:eastAsia="Times New Roman" w:cs="Times New Roman"/>
                <w:spacing w:val="-1"/>
                <w:sz w:val="24"/>
                <w:szCs w:val="24"/>
              </w:rPr>
              <w:t>ч, а</w:t>
            </w:r>
            <w:r>
              <w:rPr>
                <w:rFonts w:eastAsia="Times New Roman" w:cs="Times New Roman"/>
                <w:spacing w:val="1"/>
                <w:sz w:val="24"/>
                <w:szCs w:val="24"/>
              </w:rPr>
              <w:t>н</w:t>
            </w:r>
            <w:r>
              <w:rPr>
                <w:rFonts w:eastAsia="Times New Roman" w:cs="Times New Roman"/>
                <w:sz w:val="24"/>
                <w:szCs w:val="24"/>
              </w:rPr>
              <w:t>ал</w:t>
            </w:r>
            <w:r>
              <w:rPr>
                <w:rFonts w:eastAsia="Times New Roman" w:cs="Times New Roman"/>
                <w:spacing w:val="-1"/>
                <w:sz w:val="24"/>
                <w:szCs w:val="24"/>
              </w:rPr>
              <w:t>и</w:t>
            </w:r>
            <w:r>
              <w:rPr>
                <w:rFonts w:eastAsia="Times New Roman" w:cs="Times New Roman"/>
                <w:sz w:val="24"/>
                <w:szCs w:val="24"/>
              </w:rPr>
              <w:t>з</w:t>
            </w:r>
            <w:r>
              <w:rPr>
                <w:rFonts w:eastAsia="Times New Roman" w:cs="Times New Roman"/>
                <w:spacing w:val="54"/>
                <w:sz w:val="24"/>
                <w:szCs w:val="24"/>
              </w:rPr>
              <w:t xml:space="preserve"> </w:t>
            </w:r>
            <w:r>
              <w:rPr>
                <w:rFonts w:eastAsia="Times New Roman" w:cs="Times New Roman"/>
                <w:spacing w:val="-1"/>
                <w:sz w:val="24"/>
                <w:szCs w:val="24"/>
              </w:rPr>
              <w:t>п</w:t>
            </w:r>
            <w:r>
              <w:rPr>
                <w:rFonts w:eastAsia="Times New Roman" w:cs="Times New Roman"/>
                <w:sz w:val="24"/>
                <w:szCs w:val="24"/>
              </w:rPr>
              <w:t>р</w:t>
            </w:r>
            <w:r>
              <w:rPr>
                <w:rFonts w:eastAsia="Times New Roman" w:cs="Times New Roman"/>
                <w:spacing w:val="1"/>
                <w:sz w:val="24"/>
                <w:szCs w:val="24"/>
              </w:rPr>
              <w:t>и</w:t>
            </w:r>
            <w:r>
              <w:rPr>
                <w:rFonts w:eastAsia="Times New Roman" w:cs="Times New Roman"/>
                <w:spacing w:val="-2"/>
                <w:sz w:val="24"/>
                <w:szCs w:val="24"/>
              </w:rPr>
              <w:t>м</w:t>
            </w:r>
            <w:r>
              <w:rPr>
                <w:rFonts w:eastAsia="Times New Roman" w:cs="Times New Roman"/>
                <w:spacing w:val="1"/>
                <w:sz w:val="24"/>
                <w:szCs w:val="24"/>
              </w:rPr>
              <w:t>е</w:t>
            </w:r>
            <w:r>
              <w:rPr>
                <w:rFonts w:eastAsia="Times New Roman" w:cs="Times New Roman"/>
                <w:sz w:val="24"/>
                <w:szCs w:val="24"/>
              </w:rPr>
              <w:t>ров суд</w:t>
            </w:r>
            <w:r>
              <w:rPr>
                <w:rFonts w:eastAsia="Times New Roman" w:cs="Times New Roman"/>
                <w:spacing w:val="-1"/>
                <w:sz w:val="24"/>
                <w:szCs w:val="24"/>
              </w:rPr>
              <w:t>е</w:t>
            </w:r>
            <w:r>
              <w:rPr>
                <w:rFonts w:eastAsia="Times New Roman" w:cs="Times New Roman"/>
                <w:spacing w:val="2"/>
                <w:sz w:val="24"/>
                <w:szCs w:val="24"/>
              </w:rPr>
              <w:t>б</w:t>
            </w:r>
            <w:r>
              <w:rPr>
                <w:rFonts w:eastAsia="Times New Roman" w:cs="Times New Roman"/>
                <w:spacing w:val="-1"/>
                <w:sz w:val="24"/>
                <w:szCs w:val="24"/>
              </w:rPr>
              <w:t>н</w:t>
            </w:r>
            <w:r>
              <w:rPr>
                <w:rFonts w:eastAsia="Times New Roman" w:cs="Times New Roman"/>
                <w:sz w:val="24"/>
                <w:szCs w:val="24"/>
              </w:rPr>
              <w:t xml:space="preserve">ой </w:t>
            </w:r>
            <w:r>
              <w:rPr>
                <w:rFonts w:eastAsia="Times New Roman" w:cs="Times New Roman"/>
                <w:spacing w:val="-1"/>
                <w:sz w:val="24"/>
                <w:szCs w:val="24"/>
              </w:rPr>
              <w:t>п</w:t>
            </w:r>
            <w:r>
              <w:rPr>
                <w:rFonts w:eastAsia="Times New Roman" w:cs="Times New Roman"/>
                <w:sz w:val="24"/>
                <w:szCs w:val="24"/>
              </w:rPr>
              <w:t>ра</w:t>
            </w:r>
            <w:r>
              <w:rPr>
                <w:rFonts w:eastAsia="Times New Roman" w:cs="Times New Roman"/>
                <w:spacing w:val="1"/>
                <w:sz w:val="24"/>
                <w:szCs w:val="24"/>
              </w:rPr>
              <w:t>к</w:t>
            </w:r>
            <w:r>
              <w:rPr>
                <w:rFonts w:eastAsia="Times New Roman" w:cs="Times New Roman"/>
                <w:spacing w:val="-1"/>
                <w:sz w:val="24"/>
                <w:szCs w:val="24"/>
              </w:rPr>
              <w:t>ти</w:t>
            </w:r>
            <w:r>
              <w:rPr>
                <w:rFonts w:eastAsia="Times New Roman" w:cs="Times New Roman"/>
                <w:spacing w:val="1"/>
                <w:sz w:val="24"/>
                <w:szCs w:val="24"/>
              </w:rPr>
              <w:t>к</w:t>
            </w:r>
            <w:r>
              <w:rPr>
                <w:rFonts w:eastAsia="Times New Roman" w:cs="Times New Roman"/>
                <w:spacing w:val="-1"/>
                <w:sz w:val="24"/>
                <w:szCs w:val="24"/>
              </w:rPr>
              <w:t>и</w:t>
            </w:r>
            <w:r>
              <w:rPr>
                <w:rFonts w:cs="Times New Roman"/>
                <w:sz w:val="24"/>
                <w:szCs w:val="24"/>
              </w:rPr>
              <w:t xml:space="preserve"> </w:t>
            </w:r>
          </w:p>
        </w:tc>
      </w:tr>
    </w:tbl>
    <w:p w:rsidR="00536D11" w:rsidRDefault="00536D11">
      <w:pPr>
        <w:spacing w:after="94"/>
      </w:pPr>
    </w:p>
    <w:p w:rsidR="00536D11" w:rsidRDefault="00656E87">
      <w:pPr>
        <w:pStyle w:val="1"/>
      </w:pPr>
      <w:bookmarkStart w:id="9" w:name="_Toc183473367"/>
      <w:r>
        <w:t>6.Перечень учебно-методического обеспечения для самостоятельной</w:t>
      </w:r>
      <w:r>
        <w:br/>
        <w:t>работы обучающихся по дисциплине</w:t>
      </w:r>
      <w:bookmarkEnd w:id="9"/>
    </w:p>
    <w:p w:rsidR="00536D11" w:rsidRDefault="00656E87">
      <w:pPr>
        <w:pStyle w:val="2"/>
      </w:pPr>
      <w:bookmarkStart w:id="10" w:name="_Toc183473368"/>
      <w:r>
        <w:t>6.1.Перечень вопросов, отводимых на самостоятельное освоение дисциплины, формы внеаудиторной самостоятельной работы</w:t>
      </w:r>
      <w:bookmarkEnd w:id="10"/>
    </w:p>
    <w:tbl>
      <w:tblPr>
        <w:tblStyle w:val="TableGrid"/>
        <w:tblW w:w="11058" w:type="dxa"/>
        <w:tblInd w:w="-1001" w:type="dxa"/>
        <w:tblCellMar>
          <w:top w:w="52" w:type="dxa"/>
          <w:left w:w="40" w:type="dxa"/>
        </w:tblCellMar>
        <w:tblLook w:val="04A0" w:firstRow="1" w:lastRow="0" w:firstColumn="1" w:lastColumn="0" w:noHBand="0" w:noVBand="1"/>
      </w:tblPr>
      <w:tblGrid>
        <w:gridCol w:w="1994"/>
        <w:gridCol w:w="5803"/>
        <w:gridCol w:w="3261"/>
      </w:tblGrid>
      <w:tr w:rsidR="00536D11" w:rsidTr="00203BA3">
        <w:trPr>
          <w:trHeight w:val="861"/>
        </w:trPr>
        <w:tc>
          <w:tcPr>
            <w:tcW w:w="1994" w:type="dxa"/>
            <w:tcBorders>
              <w:top w:val="single" w:sz="6" w:space="0" w:color="000000"/>
              <w:left w:val="single" w:sz="6" w:space="0" w:color="000000"/>
              <w:bottom w:val="single" w:sz="4" w:space="0" w:color="000000"/>
              <w:right w:val="single" w:sz="6" w:space="0" w:color="000000"/>
            </w:tcBorders>
          </w:tcPr>
          <w:p w:rsidR="00536D11" w:rsidRDefault="00656E87">
            <w:pPr>
              <w:spacing w:line="259" w:lineRule="auto"/>
              <w:ind w:left="72"/>
              <w:rPr>
                <w:rFonts w:cs="Times New Roman"/>
                <w:sz w:val="24"/>
                <w:szCs w:val="24"/>
              </w:rPr>
            </w:pPr>
            <w:r>
              <w:rPr>
                <w:rFonts w:eastAsia="Times New Roman" w:cs="Times New Roman"/>
                <w:b/>
                <w:sz w:val="24"/>
                <w:szCs w:val="24"/>
              </w:rPr>
              <w:t xml:space="preserve">Наименование тем </w:t>
            </w:r>
          </w:p>
          <w:p w:rsidR="00536D11" w:rsidRDefault="00656E87">
            <w:pPr>
              <w:spacing w:line="259" w:lineRule="auto"/>
              <w:jc w:val="center"/>
              <w:rPr>
                <w:rFonts w:cs="Times New Roman"/>
                <w:sz w:val="24"/>
                <w:szCs w:val="24"/>
              </w:rPr>
            </w:pPr>
            <w:r>
              <w:rPr>
                <w:rFonts w:eastAsia="Times New Roman" w:cs="Times New Roman"/>
                <w:b/>
                <w:sz w:val="24"/>
                <w:szCs w:val="24"/>
              </w:rPr>
              <w:t xml:space="preserve">дисциплины </w:t>
            </w:r>
          </w:p>
        </w:tc>
        <w:tc>
          <w:tcPr>
            <w:tcW w:w="5803" w:type="dxa"/>
            <w:tcBorders>
              <w:top w:val="single" w:sz="6" w:space="0" w:color="000000"/>
              <w:left w:val="single" w:sz="6" w:space="0" w:color="000000"/>
              <w:bottom w:val="single" w:sz="4" w:space="0" w:color="000000"/>
              <w:right w:val="single" w:sz="6" w:space="0" w:color="000000"/>
            </w:tcBorders>
          </w:tcPr>
          <w:p w:rsidR="00536D11" w:rsidRDefault="00656E87">
            <w:pPr>
              <w:spacing w:line="259" w:lineRule="auto"/>
              <w:jc w:val="center"/>
              <w:rPr>
                <w:rFonts w:cs="Times New Roman"/>
                <w:sz w:val="24"/>
                <w:szCs w:val="24"/>
              </w:rPr>
            </w:pPr>
            <w:r>
              <w:rPr>
                <w:rFonts w:eastAsia="Times New Roman" w:cs="Times New Roman"/>
                <w:b/>
                <w:sz w:val="24"/>
                <w:szCs w:val="24"/>
              </w:rPr>
              <w:t xml:space="preserve">Перечень вопросов, отводимых на самостоятельное освоение </w:t>
            </w:r>
          </w:p>
        </w:tc>
        <w:tc>
          <w:tcPr>
            <w:tcW w:w="3261" w:type="dxa"/>
            <w:tcBorders>
              <w:top w:val="single" w:sz="6" w:space="0" w:color="000000"/>
              <w:left w:val="single" w:sz="6" w:space="0" w:color="000000"/>
              <w:bottom w:val="single" w:sz="4" w:space="0" w:color="000000"/>
              <w:right w:val="single" w:sz="6" w:space="0" w:color="000000"/>
            </w:tcBorders>
          </w:tcPr>
          <w:p w:rsidR="00536D11" w:rsidRDefault="00656E87">
            <w:pPr>
              <w:spacing w:line="284" w:lineRule="auto"/>
              <w:jc w:val="center"/>
              <w:rPr>
                <w:rFonts w:cs="Times New Roman"/>
                <w:sz w:val="24"/>
                <w:szCs w:val="24"/>
              </w:rPr>
            </w:pPr>
            <w:r>
              <w:rPr>
                <w:rFonts w:eastAsia="Times New Roman" w:cs="Times New Roman"/>
                <w:b/>
                <w:sz w:val="24"/>
                <w:szCs w:val="24"/>
              </w:rPr>
              <w:t xml:space="preserve">Формы внеаудиторной самостоятельной работы </w:t>
            </w:r>
          </w:p>
          <w:p w:rsidR="00536D11" w:rsidRDefault="00536D11">
            <w:pPr>
              <w:spacing w:line="259" w:lineRule="auto"/>
              <w:ind w:left="28"/>
              <w:jc w:val="center"/>
              <w:rPr>
                <w:rFonts w:cs="Times New Roman"/>
                <w:sz w:val="24"/>
                <w:szCs w:val="24"/>
              </w:rPr>
            </w:pPr>
          </w:p>
        </w:tc>
      </w:tr>
      <w:tr w:rsidR="00536D11" w:rsidTr="00203BA3">
        <w:trPr>
          <w:trHeight w:val="1072"/>
        </w:trPr>
        <w:tc>
          <w:tcPr>
            <w:tcW w:w="1994"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b/>
                <w:bCs/>
                <w:sz w:val="24"/>
                <w:szCs w:val="24"/>
              </w:rPr>
            </w:pPr>
            <w:r>
              <w:rPr>
                <w:rFonts w:cs="Times New Roman"/>
                <w:b/>
                <w:bCs/>
                <w:sz w:val="24"/>
                <w:szCs w:val="24"/>
              </w:rPr>
              <w:t xml:space="preserve">Тема 1. Правовая характеристика электронных экосистем </w:t>
            </w:r>
          </w:p>
          <w:p w:rsidR="00536D11" w:rsidRDefault="00536D11">
            <w:pPr>
              <w:rPr>
                <w:sz w:val="24"/>
                <w:szCs w:val="24"/>
              </w:rPr>
            </w:pPr>
          </w:p>
          <w:p w:rsidR="00536D11" w:rsidRDefault="00536D11">
            <w:pPr>
              <w:spacing w:line="259" w:lineRule="auto"/>
              <w:ind w:left="5"/>
              <w:rPr>
                <w:rFonts w:cs="Times New Roman"/>
                <w:color w:val="FF0000"/>
                <w:sz w:val="24"/>
                <w:szCs w:val="24"/>
              </w:rPr>
            </w:pPr>
          </w:p>
        </w:tc>
        <w:tc>
          <w:tcPr>
            <w:tcW w:w="5803" w:type="dxa"/>
            <w:tcBorders>
              <w:top w:val="single" w:sz="4" w:space="0" w:color="000000"/>
              <w:left w:val="single" w:sz="4" w:space="0" w:color="000000"/>
              <w:bottom w:val="single" w:sz="4" w:space="0" w:color="000000"/>
              <w:right w:val="single" w:sz="4" w:space="0" w:color="000000"/>
            </w:tcBorders>
          </w:tcPr>
          <w:p w:rsidR="00536D11" w:rsidRDefault="00656E87">
            <w:pPr>
              <w:jc w:val="both"/>
              <w:rPr>
                <w:rFonts w:eastAsia="Times New Roman" w:cs="Times New Roman"/>
                <w:color w:val="FF0000"/>
                <w:szCs w:val="28"/>
              </w:rPr>
            </w:pPr>
            <w:r>
              <w:rPr>
                <w:rFonts w:cs="Times New Roman"/>
                <w:sz w:val="24"/>
                <w:szCs w:val="24"/>
              </w:rPr>
              <w:t>Возникновение и развитие понятия “экосистема”. Соотношение терминов, употребляемых в контексте информационных технологий: “экосистема информационного общества”, “экосистема цифровой экономики”, “цифровая экосистема”, “экосистема программного обеспечения”. Соотношение понятий “электронная экосистема” и “цифровая экосистема”. Принципы электронной экосистемы. Соотношение понятия “цифровая экосистема” со смежными понятиями. Международный опыт и перспективы развития правового регулирования электронной экосистемы.</w:t>
            </w:r>
          </w:p>
        </w:tc>
        <w:tc>
          <w:tcPr>
            <w:tcW w:w="3261"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5" w:right="113"/>
              <w:jc w:val="both"/>
              <w:rPr>
                <w:rFonts w:cs="Times New Roman"/>
                <w:color w:val="FF0000"/>
                <w:sz w:val="24"/>
                <w:szCs w:val="24"/>
              </w:rPr>
            </w:pPr>
            <w:r>
              <w:rPr>
                <w:rFonts w:cs="Times New Roman"/>
                <w:sz w:val="24"/>
                <w:szCs w:val="24"/>
              </w:rPr>
              <w:t xml:space="preserve">Изучение рекомендованных к занятию нормативных правовых актов и научной литературы, подготовка к опросу, к решению ситуационных задач, к участию в групповой дискуссии, выполнение домашних заданий к конкретному занятию. </w:t>
            </w:r>
          </w:p>
        </w:tc>
      </w:tr>
      <w:tr w:rsidR="00536D11" w:rsidTr="00203BA3">
        <w:trPr>
          <w:trHeight w:val="2720"/>
        </w:trPr>
        <w:tc>
          <w:tcPr>
            <w:tcW w:w="1994" w:type="dxa"/>
            <w:tcBorders>
              <w:top w:val="single" w:sz="4" w:space="0" w:color="000000"/>
              <w:left w:val="single" w:sz="6" w:space="0" w:color="000000"/>
              <w:bottom w:val="single" w:sz="6" w:space="0" w:color="000000"/>
              <w:right w:val="single" w:sz="6" w:space="0" w:color="000000"/>
            </w:tcBorders>
          </w:tcPr>
          <w:p w:rsidR="00536D11" w:rsidRDefault="00656E87">
            <w:pPr>
              <w:ind w:right="-145"/>
              <w:rPr>
                <w:rFonts w:cs="Times New Roman"/>
                <w:sz w:val="24"/>
                <w:szCs w:val="24"/>
              </w:rPr>
            </w:pPr>
            <w:r>
              <w:rPr>
                <w:rFonts w:cs="Times New Roman"/>
                <w:b/>
                <w:bCs/>
                <w:sz w:val="24"/>
                <w:szCs w:val="24"/>
              </w:rPr>
              <w:t>Тема 2. Правовое регулирование цифровых технологий в бюджетной и налоговой сфере</w:t>
            </w:r>
          </w:p>
        </w:tc>
        <w:tc>
          <w:tcPr>
            <w:tcW w:w="5803" w:type="dxa"/>
            <w:tcBorders>
              <w:top w:val="single" w:sz="4" w:space="0" w:color="000000"/>
              <w:left w:val="single" w:sz="6" w:space="0" w:color="000000"/>
              <w:bottom w:val="single" w:sz="6" w:space="0" w:color="000000"/>
              <w:right w:val="single" w:sz="6"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sz w:val="24"/>
                <w:szCs w:val="24"/>
              </w:rPr>
            </w:pPr>
            <w:proofErr w:type="spellStart"/>
            <w:r>
              <w:rPr>
                <w:rFonts w:cs="Times New Roman"/>
                <w:sz w:val="24"/>
                <w:szCs w:val="24"/>
              </w:rPr>
              <w:t>Цифровизация</w:t>
            </w:r>
            <w:proofErr w:type="spellEnd"/>
            <w:r>
              <w:rPr>
                <w:rFonts w:cs="Times New Roman"/>
                <w:sz w:val="24"/>
                <w:szCs w:val="24"/>
              </w:rPr>
              <w:t xml:space="preserve"> как современный этап информатизации. Соотношение </w:t>
            </w:r>
            <w:proofErr w:type="spellStart"/>
            <w:r>
              <w:rPr>
                <w:rFonts w:cs="Times New Roman"/>
                <w:sz w:val="24"/>
                <w:szCs w:val="24"/>
              </w:rPr>
              <w:t>цифровизации</w:t>
            </w:r>
            <w:proofErr w:type="spellEnd"/>
            <w:r>
              <w:rPr>
                <w:rFonts w:cs="Times New Roman"/>
                <w:sz w:val="24"/>
                <w:szCs w:val="24"/>
              </w:rPr>
              <w:t xml:space="preserve"> и информационно-телекоммуникационных технологий. </w:t>
            </w:r>
            <w:proofErr w:type="spellStart"/>
            <w:r>
              <w:rPr>
                <w:rFonts w:cs="Times New Roman"/>
                <w:sz w:val="24"/>
                <w:szCs w:val="24"/>
              </w:rPr>
              <w:t>Цифровизация</w:t>
            </w:r>
            <w:proofErr w:type="spellEnd"/>
            <w:r>
              <w:rPr>
                <w:rFonts w:cs="Times New Roman"/>
                <w:sz w:val="24"/>
                <w:szCs w:val="24"/>
              </w:rPr>
              <w:t xml:space="preserve"> экономики как одно из приоритетных направлений государственной политики Российской Федерации. Плановые документы в рамках цифровой трансформации экономики. </w:t>
            </w:r>
            <w:r>
              <w:rPr>
                <w:rFonts w:cs="Times New Roman"/>
                <w:color w:val="000000"/>
                <w:sz w:val="24"/>
                <w:szCs w:val="24"/>
              </w:rPr>
              <w:t>Основы цифровой трансформации национальной экономики в области налогового администрирования согласно Концепции развития электронного документо</w:t>
            </w:r>
            <w:r>
              <w:rPr>
                <w:rFonts w:cs="Times New Roman"/>
                <w:color w:val="000000"/>
                <w:sz w:val="24"/>
                <w:szCs w:val="24"/>
              </w:rPr>
              <w:lastRenderedPageBreak/>
              <w:t xml:space="preserve">оборота в хозяйственной деятельности. </w:t>
            </w:r>
            <w:r>
              <w:rPr>
                <w:rFonts w:cs="Times New Roman"/>
                <w:sz w:val="24"/>
                <w:szCs w:val="24"/>
              </w:rPr>
              <w:t>Концепция развития технологий машиночитаемого права. Правовое регулирование цифровых технологий. Основные этапы внедрения цифровых технологий в деятельность налоговых органов.</w:t>
            </w:r>
          </w:p>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color w:val="000000"/>
                <w:sz w:val="24"/>
                <w:szCs w:val="24"/>
              </w:rPr>
            </w:pPr>
            <w:r>
              <w:rPr>
                <w:rFonts w:cs="Times New Roman"/>
                <w:sz w:val="24"/>
                <w:szCs w:val="24"/>
              </w:rPr>
              <w:t xml:space="preserve">Эволюция документооборота: бумажный, электронный, цифровой. Характеристика и правовое регулирование электронного документооборота, соотношение электронного и цифрового документооборота. </w:t>
            </w:r>
            <w:r>
              <w:rPr>
                <w:rFonts w:cs="Times New Roman"/>
                <w:color w:val="000000"/>
                <w:sz w:val="24"/>
                <w:szCs w:val="24"/>
              </w:rPr>
              <w:t xml:space="preserve">Электронная подпись: правовое регулирование, характеристика, порядок получения. Простая и усиленная электронные подписи. Усиленная неквалифицированная и усиленная квалифицированная электронные подписи. </w:t>
            </w:r>
            <w:r>
              <w:rPr>
                <w:rFonts w:cs="Times New Roman"/>
                <w:sz w:val="24"/>
                <w:szCs w:val="24"/>
              </w:rPr>
              <w:t xml:space="preserve">Ограничения для полной и всесторонней </w:t>
            </w:r>
            <w:proofErr w:type="spellStart"/>
            <w:r>
              <w:rPr>
                <w:rFonts w:cs="Times New Roman"/>
                <w:sz w:val="24"/>
                <w:szCs w:val="24"/>
              </w:rPr>
              <w:t>цифровизации</w:t>
            </w:r>
            <w:proofErr w:type="spellEnd"/>
            <w:r>
              <w:rPr>
                <w:rFonts w:cs="Times New Roman"/>
                <w:sz w:val="24"/>
                <w:szCs w:val="24"/>
              </w:rPr>
              <w:t xml:space="preserve"> деятельности налогоплательщиков. Причины сохранения необхо</w:t>
            </w:r>
            <w:r>
              <w:rPr>
                <w:rFonts w:cs="Times New Roman"/>
                <w:color w:val="000000"/>
                <w:sz w:val="24"/>
                <w:szCs w:val="24"/>
              </w:rPr>
              <w:t>димости в проведении выездных налоговых проверок.</w:t>
            </w:r>
            <w:hyperlink r:id="rId10" w:history="1"/>
            <w:hyperlink r:id="rId11" w:history="1"/>
          </w:p>
        </w:tc>
        <w:tc>
          <w:tcPr>
            <w:tcW w:w="3261" w:type="dxa"/>
            <w:tcBorders>
              <w:top w:val="single" w:sz="4" w:space="0" w:color="000000"/>
              <w:left w:val="single" w:sz="6" w:space="0" w:color="000000"/>
              <w:bottom w:val="single" w:sz="6" w:space="0" w:color="000000"/>
              <w:right w:val="single" w:sz="6" w:space="0" w:color="000000"/>
            </w:tcBorders>
          </w:tcPr>
          <w:p w:rsidR="00536D11" w:rsidRDefault="00656E87">
            <w:pPr>
              <w:spacing w:line="259" w:lineRule="auto"/>
              <w:ind w:left="5" w:right="111"/>
              <w:rPr>
                <w:rFonts w:cs="Times New Roman"/>
                <w:color w:val="FF0000"/>
                <w:sz w:val="24"/>
                <w:szCs w:val="24"/>
              </w:rPr>
            </w:pPr>
            <w:r>
              <w:rPr>
                <w:rFonts w:cs="Times New Roman"/>
                <w:sz w:val="24"/>
                <w:szCs w:val="24"/>
              </w:rPr>
              <w:lastRenderedPageBreak/>
              <w:t>Изучение рекомендованных к занятию нормативных правовых актов и научной литературы, подготовка к опросу, к решению ситуационных задач, к участию в групповой дискуссии, выполнение домашних заданий к конкретному занятию.</w:t>
            </w:r>
          </w:p>
        </w:tc>
      </w:tr>
      <w:tr w:rsidR="00536D11" w:rsidTr="00203BA3">
        <w:tblPrEx>
          <w:tblCellMar>
            <w:top w:w="54" w:type="dxa"/>
            <w:left w:w="31" w:type="dxa"/>
          </w:tblCellMar>
        </w:tblPrEx>
        <w:trPr>
          <w:trHeight w:val="1206"/>
        </w:trPr>
        <w:tc>
          <w:tcPr>
            <w:tcW w:w="1994" w:type="dxa"/>
            <w:tcBorders>
              <w:top w:val="single" w:sz="6" w:space="0" w:color="000000"/>
              <w:left w:val="single" w:sz="6" w:space="0" w:color="000000"/>
              <w:bottom w:val="single" w:sz="4" w:space="0" w:color="000000"/>
              <w:right w:val="single" w:sz="6" w:space="0" w:color="000000"/>
            </w:tcBorders>
          </w:tcPr>
          <w:p w:rsidR="00536D11" w:rsidRDefault="00656E87">
            <w:pPr>
              <w:jc w:val="both"/>
              <w:rPr>
                <w:rFonts w:cs="Times New Roman"/>
                <w:color w:val="000000"/>
                <w:sz w:val="24"/>
                <w:szCs w:val="24"/>
              </w:rPr>
            </w:pPr>
            <w:r>
              <w:rPr>
                <w:rFonts w:cs="Times New Roman"/>
                <w:b/>
                <w:bCs/>
                <w:color w:val="000000"/>
                <w:sz w:val="24"/>
                <w:szCs w:val="24"/>
              </w:rPr>
              <w:t>Тема 3. Характеристика и правовое регулирование электронной бюджетной экосистемы</w:t>
            </w:r>
          </w:p>
          <w:p w:rsidR="00536D11" w:rsidRDefault="00536D11">
            <w:pPr>
              <w:spacing w:line="259" w:lineRule="auto"/>
              <w:ind w:left="14"/>
              <w:rPr>
                <w:rFonts w:cs="Times New Roman"/>
                <w:sz w:val="24"/>
                <w:szCs w:val="24"/>
              </w:rPr>
            </w:pPr>
          </w:p>
        </w:tc>
        <w:tc>
          <w:tcPr>
            <w:tcW w:w="5803" w:type="dxa"/>
            <w:tcBorders>
              <w:top w:val="single" w:sz="6" w:space="0" w:color="000000"/>
              <w:left w:val="single" w:sz="6" w:space="0" w:color="000000"/>
              <w:bottom w:val="single" w:sz="4" w:space="0" w:color="000000"/>
              <w:right w:val="single" w:sz="6" w:space="0" w:color="000000"/>
            </w:tcBorders>
          </w:tcPr>
          <w:p w:rsidR="00536D11" w:rsidRDefault="00656E87">
            <w:pPr>
              <w:rPr>
                <w:rFonts w:eastAsia="Times New Roman" w:cs="Times New Roman"/>
                <w:sz w:val="24"/>
                <w:szCs w:val="24"/>
              </w:rPr>
            </w:pPr>
            <w:r>
              <w:rPr>
                <w:rFonts w:cs="Times New Roman"/>
                <w:color w:val="000000"/>
                <w:sz w:val="24"/>
                <w:szCs w:val="24"/>
              </w:rPr>
              <w:t>Нормативные правовые акты, регулирующие электронные процедуры бюджетного планирования и исполнения бюджетов всех уровней. Принципы функционирования электронной бюджетной экосистемы. Правовое обеспечение бюджетного процесса в электронной среде Правовое регулирование электронного документооборота в цифровой среде. Обязательные требования к электронным документам в бюджетной сфере. Роль автоматизированных систем в бюджетной сфере.</w:t>
            </w:r>
          </w:p>
        </w:tc>
        <w:tc>
          <w:tcPr>
            <w:tcW w:w="3261" w:type="dxa"/>
            <w:tcBorders>
              <w:top w:val="single" w:sz="6" w:space="0" w:color="000000"/>
              <w:left w:val="single" w:sz="6" w:space="0" w:color="000000"/>
              <w:bottom w:val="single" w:sz="4" w:space="0" w:color="000000"/>
              <w:right w:val="single" w:sz="6" w:space="0" w:color="000000"/>
            </w:tcBorders>
          </w:tcPr>
          <w:p w:rsidR="00536D11" w:rsidRDefault="00656E87">
            <w:pPr>
              <w:spacing w:line="259" w:lineRule="auto"/>
              <w:ind w:left="14"/>
              <w:rPr>
                <w:rFonts w:cs="Times New Roman"/>
                <w:sz w:val="24"/>
                <w:szCs w:val="24"/>
              </w:rPr>
            </w:pPr>
            <w:r>
              <w:rPr>
                <w:rFonts w:cs="Times New Roman"/>
                <w:sz w:val="24"/>
                <w:szCs w:val="24"/>
              </w:rPr>
              <w:t>Изучение рекомендованных к занятию нормативных правовых актов и научной литературы, подготовка к опросу, к решению ситуационных задач, выполнение домашних заданий к конкретному занятию.</w:t>
            </w:r>
          </w:p>
        </w:tc>
      </w:tr>
      <w:tr w:rsidR="00536D11" w:rsidTr="00203BA3">
        <w:tblPrEx>
          <w:tblCellMar>
            <w:top w:w="54" w:type="dxa"/>
            <w:left w:w="31" w:type="dxa"/>
          </w:tblCellMar>
        </w:tblPrEx>
        <w:trPr>
          <w:trHeight w:val="644"/>
        </w:trPr>
        <w:tc>
          <w:tcPr>
            <w:tcW w:w="1994"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rPr>
                <w:rFonts w:cs="Times New Roman"/>
                <w:b/>
                <w:bCs/>
                <w:sz w:val="24"/>
                <w:szCs w:val="24"/>
              </w:rPr>
            </w:pPr>
            <w:r>
              <w:rPr>
                <w:rFonts w:cs="Times New Roman"/>
                <w:b/>
                <w:bCs/>
                <w:sz w:val="24"/>
                <w:szCs w:val="24"/>
              </w:rPr>
              <w:t>Т</w:t>
            </w:r>
            <w:r>
              <w:rPr>
                <w:rFonts w:cs="Times New Roman"/>
                <w:b/>
                <w:bCs/>
                <w:color w:val="000000"/>
                <w:sz w:val="24"/>
                <w:szCs w:val="24"/>
              </w:rPr>
              <w:t>ема 4. Характеристика и правовое регулирование цифровой налоговой экосистемы</w:t>
            </w:r>
          </w:p>
          <w:p w:rsidR="00536D11" w:rsidRDefault="00536D11">
            <w:pPr>
              <w:rPr>
                <w:rFonts w:cs="Times New Roman"/>
                <w:sz w:val="24"/>
                <w:szCs w:val="24"/>
              </w:rPr>
            </w:pPr>
          </w:p>
        </w:tc>
        <w:tc>
          <w:tcPr>
            <w:tcW w:w="5803"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color w:val="000000"/>
                <w:sz w:val="24"/>
                <w:szCs w:val="24"/>
              </w:rPr>
            </w:pPr>
            <w:r>
              <w:rPr>
                <w:rFonts w:cs="Times New Roman"/>
                <w:color w:val="000000"/>
                <w:sz w:val="24"/>
                <w:szCs w:val="24"/>
              </w:rPr>
              <w:t xml:space="preserve">Развитие цифровой экосистемы ФНС России. </w:t>
            </w:r>
            <w:r>
              <w:rPr>
                <w:rFonts w:cs="Times New Roman"/>
                <w:sz w:val="24"/>
                <w:szCs w:val="24"/>
              </w:rPr>
              <w:t xml:space="preserve">Личные кабинеты налогоплательщиков. Правовое регулирование института личного кабинета налогоплательщика. Регистрация бизнеса. Сведения об ИНН. Уплата налогов и пошлин. Риски бизнеса. Налоговые калькуляторы. Сведения из реестров. Налоговый учет. Меры поддержки. Электронный документооборот. Справочная информация. Обратная связь / Помощь. Международное налогообложение. Программные средства. </w:t>
            </w:r>
            <w:r>
              <w:rPr>
                <w:rFonts w:cs="Times New Roman"/>
                <w:color w:val="000000"/>
                <w:sz w:val="24"/>
                <w:szCs w:val="24"/>
              </w:rPr>
              <w:t>Площадка по реструктуризации долга. Правовая характеристика институтов единого налогового платежа и единого налогов</w:t>
            </w:r>
            <w:r>
              <w:rPr>
                <w:rFonts w:cs="Times New Roman"/>
                <w:sz w:val="24"/>
                <w:szCs w:val="24"/>
              </w:rPr>
              <w:t>ого счета.</w:t>
            </w:r>
            <w:r>
              <w:rPr>
                <w:rFonts w:cs="Times New Roman"/>
                <w:color w:val="000000"/>
                <w:sz w:val="24"/>
                <w:szCs w:val="24"/>
              </w:rPr>
              <w:t xml:space="preserve"> </w:t>
            </w:r>
            <w:r>
              <w:rPr>
                <w:rFonts w:cs="Times New Roman"/>
                <w:sz w:val="24"/>
                <w:szCs w:val="24"/>
              </w:rPr>
              <w:t>Мобильные приложения, предоставляющие доступ к цифровым налоговым сервисам, и их правовое регулирование. “Налоги физических лиц”. “Личный кабинет предпринимателя”. “Мой налог”. “Проверка кассового чека”. “Реестр ЗАГС”.</w:t>
            </w:r>
          </w:p>
          <w:p w:rsidR="00536D11" w:rsidRDefault="00656E87">
            <w:pPr>
              <w:rPr>
                <w:rFonts w:eastAsia="Times New Roman" w:cs="Times New Roman"/>
                <w:sz w:val="24"/>
                <w:szCs w:val="24"/>
              </w:rPr>
            </w:pPr>
            <w:r>
              <w:rPr>
                <w:rFonts w:cs="Times New Roman"/>
                <w:sz w:val="24"/>
                <w:szCs w:val="24"/>
              </w:rPr>
              <w:t xml:space="preserve">Информационные ресурсы, оператором которых является ФНС России. Государственный информационный ресурс бухгалтерской (финансовой) отчетности (ГИРБО). Системы маркировки товаров: </w:t>
            </w:r>
            <w:r>
              <w:rPr>
                <w:rFonts w:cs="Times New Roman"/>
                <w:sz w:val="24"/>
                <w:szCs w:val="24"/>
                <w:lang w:val="en-US"/>
              </w:rPr>
              <w:t>RFID</w:t>
            </w:r>
            <w:r>
              <w:rPr>
                <w:rFonts w:cs="Times New Roman"/>
                <w:sz w:val="24"/>
                <w:szCs w:val="24"/>
              </w:rPr>
              <w:t xml:space="preserve">-метки, </w:t>
            </w:r>
            <w:r>
              <w:rPr>
                <w:rFonts w:cs="Times New Roman"/>
                <w:sz w:val="24"/>
                <w:szCs w:val="24"/>
                <w:lang w:val="en-US"/>
              </w:rPr>
              <w:t>QR</w:t>
            </w:r>
            <w:r>
              <w:rPr>
                <w:rFonts w:cs="Times New Roman"/>
                <w:sz w:val="24"/>
                <w:szCs w:val="24"/>
              </w:rPr>
              <w:t>-коды.</w:t>
            </w:r>
          </w:p>
        </w:tc>
        <w:tc>
          <w:tcPr>
            <w:tcW w:w="3261"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14"/>
              <w:rPr>
                <w:rFonts w:cs="Times New Roman"/>
                <w:sz w:val="24"/>
                <w:szCs w:val="24"/>
              </w:rPr>
            </w:pPr>
            <w:r>
              <w:rPr>
                <w:rFonts w:cs="Times New Roman"/>
                <w:sz w:val="24"/>
                <w:szCs w:val="24"/>
              </w:rPr>
              <w:t>Изучение рекомендованных к занятию нормативных правовых актов и научной литературы, подготовка к опросу, к решению ситуационных задач, к участию в групповой дискуссии, выполнение домашних заданий к конкретному занятию.</w:t>
            </w:r>
          </w:p>
        </w:tc>
      </w:tr>
      <w:tr w:rsidR="00536D11" w:rsidTr="00203BA3">
        <w:tblPrEx>
          <w:tblCellMar>
            <w:top w:w="54" w:type="dxa"/>
            <w:left w:w="31" w:type="dxa"/>
          </w:tblCellMar>
        </w:tblPrEx>
        <w:trPr>
          <w:trHeight w:val="2767"/>
        </w:trPr>
        <w:tc>
          <w:tcPr>
            <w:tcW w:w="1994"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b/>
                <w:bCs/>
                <w:sz w:val="24"/>
                <w:szCs w:val="24"/>
              </w:rPr>
            </w:pPr>
            <w:r>
              <w:rPr>
                <w:rFonts w:cs="Times New Roman"/>
                <w:b/>
                <w:bCs/>
                <w:sz w:val="24"/>
                <w:szCs w:val="24"/>
              </w:rPr>
              <w:lastRenderedPageBreak/>
              <w:t>Т</w:t>
            </w:r>
            <w:r>
              <w:rPr>
                <w:rFonts w:cs="Times New Roman"/>
                <w:b/>
                <w:bCs/>
                <w:color w:val="000000"/>
                <w:sz w:val="24"/>
                <w:szCs w:val="24"/>
              </w:rPr>
              <w:t>ема 5. Правовое обеспечение цифровой безопасности и защиты данных в бюджетной и налоговой экосистеме</w:t>
            </w:r>
          </w:p>
          <w:p w:rsidR="00536D11" w:rsidRDefault="00536D11">
            <w:pPr>
              <w:rPr>
                <w:rFonts w:cs="Times New Roman"/>
                <w:sz w:val="24"/>
                <w:szCs w:val="24"/>
              </w:rPr>
            </w:pPr>
          </w:p>
        </w:tc>
        <w:tc>
          <w:tcPr>
            <w:tcW w:w="5803" w:type="dxa"/>
            <w:tcBorders>
              <w:top w:val="single" w:sz="4" w:space="0" w:color="000000"/>
              <w:left w:val="single" w:sz="4" w:space="0" w:color="000000"/>
              <w:bottom w:val="single" w:sz="4" w:space="0" w:color="000000"/>
              <w:right w:val="single" w:sz="4" w:space="0" w:color="000000"/>
            </w:tcBorders>
          </w:tcPr>
          <w:p w:rsidR="00536D11" w:rsidRDefault="00656E87">
            <w:pPr>
              <w:pBdr>
                <w:top w:val="none" w:sz="4" w:space="0" w:color="auto"/>
                <w:left w:val="none" w:sz="4" w:space="0" w:color="auto"/>
                <w:bottom w:val="none" w:sz="4" w:space="0" w:color="auto"/>
                <w:right w:val="none" w:sz="4" w:space="0" w:color="auto"/>
                <w:between w:val="none" w:sz="4" w:space="0" w:color="auto"/>
                <w:bar w:val="none" w:sz="4" w:color="auto"/>
              </w:pBdr>
              <w:jc w:val="both"/>
              <w:rPr>
                <w:rFonts w:cs="Times New Roman"/>
                <w:sz w:val="24"/>
                <w:szCs w:val="24"/>
              </w:rPr>
            </w:pPr>
            <w:r>
              <w:rPr>
                <w:rFonts w:cs="Times New Roman"/>
                <w:sz w:val="24"/>
                <w:szCs w:val="24"/>
              </w:rPr>
              <w:t xml:space="preserve">Процедуры защиты информации в целях обеспечения ее доступности, целостности, конфиденциальности. Правовое регулирование порядка обращения и предоставления информации, содержащейся в государственных информационных системах. </w:t>
            </w:r>
            <w:r>
              <w:rPr>
                <w:rFonts w:cs="Times New Roman"/>
                <w:color w:val="000000"/>
                <w:sz w:val="24"/>
                <w:szCs w:val="24"/>
              </w:rPr>
              <w:t>Международные стандарты о защите данных и их применение в России (</w:t>
            </w:r>
            <w:r>
              <w:rPr>
                <w:rFonts w:cs="Times New Roman"/>
                <w:color w:val="000000"/>
                <w:sz w:val="24"/>
                <w:szCs w:val="24"/>
                <w:lang w:val="en-US"/>
              </w:rPr>
              <w:t>GDPR</w:t>
            </w:r>
            <w:r>
              <w:rPr>
                <w:rFonts w:cs="Times New Roman"/>
                <w:color w:val="000000"/>
                <w:sz w:val="24"/>
                <w:szCs w:val="24"/>
              </w:rPr>
              <w:t xml:space="preserve">, </w:t>
            </w:r>
            <w:r>
              <w:rPr>
                <w:rFonts w:cs="Times New Roman"/>
                <w:color w:val="000000"/>
                <w:sz w:val="24"/>
                <w:szCs w:val="24"/>
                <w:lang w:val="en-US"/>
              </w:rPr>
              <w:t>ISO</w:t>
            </w:r>
            <w:r>
              <w:rPr>
                <w:rFonts w:cs="Times New Roman"/>
                <w:color w:val="000000"/>
                <w:sz w:val="24"/>
                <w:szCs w:val="24"/>
              </w:rPr>
              <w:t>/</w:t>
            </w:r>
            <w:r>
              <w:rPr>
                <w:rFonts w:cs="Times New Roman"/>
                <w:color w:val="000000"/>
                <w:sz w:val="24"/>
                <w:szCs w:val="24"/>
                <w:lang w:val="en-US"/>
              </w:rPr>
              <w:t>IEC</w:t>
            </w:r>
            <w:r>
              <w:rPr>
                <w:rFonts w:cs="Times New Roman"/>
                <w:color w:val="000000"/>
                <w:sz w:val="24"/>
                <w:szCs w:val="24"/>
              </w:rPr>
              <w:t xml:space="preserve"> 27001). Обязанности операторов по защите персональных данных. Меры по защите данных.</w:t>
            </w:r>
          </w:p>
        </w:tc>
        <w:tc>
          <w:tcPr>
            <w:tcW w:w="3261"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14"/>
              <w:rPr>
                <w:rFonts w:cs="Times New Roman"/>
                <w:sz w:val="24"/>
                <w:szCs w:val="24"/>
              </w:rPr>
            </w:pPr>
            <w:r>
              <w:rPr>
                <w:rFonts w:cs="Times New Roman"/>
                <w:sz w:val="24"/>
                <w:szCs w:val="24"/>
              </w:rPr>
              <w:t>Изучение рекомендованных к занятию нормативных правовых актов и научной литературы, подготовка к опросу, к решению ситуационных задач, к участию в групповой дискуссии, выполнение домашних заданий к конкретному занятию.</w:t>
            </w:r>
          </w:p>
        </w:tc>
      </w:tr>
      <w:tr w:rsidR="00536D11" w:rsidTr="00203BA3">
        <w:tblPrEx>
          <w:tblCellMar>
            <w:top w:w="54" w:type="dxa"/>
            <w:left w:w="31" w:type="dxa"/>
          </w:tblCellMar>
        </w:tblPrEx>
        <w:trPr>
          <w:trHeight w:val="2345"/>
        </w:trPr>
        <w:tc>
          <w:tcPr>
            <w:tcW w:w="1994"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sz w:val="24"/>
                <w:szCs w:val="24"/>
              </w:rPr>
            </w:pPr>
            <w:r>
              <w:rPr>
                <w:rFonts w:cs="Times New Roman"/>
                <w:b/>
                <w:bCs/>
                <w:sz w:val="24"/>
                <w:szCs w:val="24"/>
              </w:rPr>
              <w:t>Т</w:t>
            </w:r>
            <w:r>
              <w:rPr>
                <w:rFonts w:cs="Times New Roman"/>
                <w:b/>
                <w:bCs/>
                <w:color w:val="000000"/>
                <w:sz w:val="24"/>
                <w:szCs w:val="24"/>
              </w:rPr>
              <w:t>ема 6. Перспективы развития и правового регулирования цифровых технологий в бюджетной и налоговой сфере</w:t>
            </w:r>
          </w:p>
        </w:tc>
        <w:tc>
          <w:tcPr>
            <w:tcW w:w="5803" w:type="dxa"/>
            <w:tcBorders>
              <w:top w:val="single" w:sz="4" w:space="0" w:color="000000"/>
              <w:left w:val="single" w:sz="4" w:space="0" w:color="000000"/>
              <w:bottom w:val="single" w:sz="4" w:space="0" w:color="000000"/>
              <w:right w:val="single" w:sz="4" w:space="0" w:color="000000"/>
            </w:tcBorders>
          </w:tcPr>
          <w:p w:rsidR="00536D11" w:rsidRDefault="00656E87">
            <w:pPr>
              <w:rPr>
                <w:rFonts w:cs="Times New Roman"/>
                <w:sz w:val="24"/>
                <w:szCs w:val="24"/>
              </w:rPr>
            </w:pPr>
            <w:r>
              <w:rPr>
                <w:rFonts w:cs="Times New Roman"/>
                <w:color w:val="000000" w:themeColor="text1"/>
                <w:sz w:val="24"/>
                <w:szCs w:val="24"/>
              </w:rPr>
              <w:t xml:space="preserve">Периоды цифрового развития налогообложения и налоговых обязанностей. </w:t>
            </w:r>
            <w:r>
              <w:rPr>
                <w:rFonts w:cs="Times New Roman"/>
                <w:sz w:val="24"/>
                <w:szCs w:val="24"/>
              </w:rPr>
              <w:t xml:space="preserve">Правовое регулирование и характеристика эксперимента по открытию бизнеса в режиме онлайн. Перспективы перехода к цифровому документообороту организации. Результаты </w:t>
            </w:r>
            <w:proofErr w:type="spellStart"/>
            <w:r>
              <w:rPr>
                <w:rFonts w:cs="Times New Roman"/>
                <w:sz w:val="24"/>
                <w:szCs w:val="24"/>
              </w:rPr>
              <w:t>цифровизации</w:t>
            </w:r>
            <w:proofErr w:type="spellEnd"/>
            <w:r>
              <w:rPr>
                <w:rFonts w:cs="Times New Roman"/>
                <w:sz w:val="24"/>
                <w:szCs w:val="24"/>
              </w:rPr>
              <w:t xml:space="preserve"> документооборота организации.</w:t>
            </w:r>
            <w:r>
              <w:rPr>
                <w:rFonts w:cs="Times New Roman"/>
                <w:color w:val="000000"/>
                <w:sz w:val="24"/>
                <w:szCs w:val="24"/>
              </w:rPr>
              <w:t xml:space="preserve"> </w:t>
            </w:r>
            <w:r>
              <w:rPr>
                <w:rFonts w:cs="Times New Roman"/>
                <w:sz w:val="24"/>
                <w:szCs w:val="24"/>
              </w:rPr>
              <w:t>Концепция цифрового юридического лица как инновационный правовой режим. Возможности режима цифрового юридического лица. Цифровая платформа как основа цифровой экосистемы в рамках концепции цифрового юридического лица.</w:t>
            </w:r>
            <w:r>
              <w:rPr>
                <w:rFonts w:cs="Times New Roman"/>
                <w:color w:val="000000"/>
                <w:sz w:val="24"/>
                <w:szCs w:val="24"/>
              </w:rPr>
              <w:t xml:space="preserve"> </w:t>
            </w:r>
            <w:r>
              <w:rPr>
                <w:rFonts w:cs="Times New Roman"/>
                <w:sz w:val="24"/>
                <w:szCs w:val="24"/>
              </w:rPr>
              <w:t xml:space="preserve">Правовое регулирование и дальнейшее развитие налогового мониторинга. </w:t>
            </w:r>
          </w:p>
        </w:tc>
        <w:tc>
          <w:tcPr>
            <w:tcW w:w="3261" w:type="dxa"/>
            <w:tcBorders>
              <w:top w:val="single" w:sz="4" w:space="0" w:color="000000"/>
              <w:left w:val="single" w:sz="4" w:space="0" w:color="000000"/>
              <w:bottom w:val="single" w:sz="4" w:space="0" w:color="000000"/>
              <w:right w:val="single" w:sz="4" w:space="0" w:color="000000"/>
            </w:tcBorders>
          </w:tcPr>
          <w:p w:rsidR="00536D11" w:rsidRDefault="00656E87">
            <w:pPr>
              <w:spacing w:line="259" w:lineRule="auto"/>
              <w:ind w:left="14"/>
              <w:rPr>
                <w:rFonts w:cs="Times New Roman"/>
                <w:sz w:val="24"/>
                <w:szCs w:val="24"/>
              </w:rPr>
            </w:pPr>
            <w:r>
              <w:rPr>
                <w:rFonts w:cs="Times New Roman"/>
                <w:sz w:val="24"/>
                <w:szCs w:val="24"/>
              </w:rPr>
              <w:t>Изучение рекомендованных к занятию нормативных правовых актов и научной литературы, подготовка к опросу, к решению ситуационных задач, к участию в групповой дискуссии, выполнение домашних заданий к конкретному занятию.</w:t>
            </w:r>
          </w:p>
        </w:tc>
      </w:tr>
    </w:tbl>
    <w:p w:rsidR="00536D11" w:rsidRDefault="00536D11">
      <w:pPr>
        <w:spacing w:after="0" w:line="240" w:lineRule="auto"/>
        <w:contextualSpacing/>
        <w:jc w:val="both"/>
        <w:rPr>
          <w:rFonts w:cs="Times New Roman"/>
          <w:szCs w:val="28"/>
        </w:rPr>
      </w:pPr>
    </w:p>
    <w:p w:rsidR="00536D11" w:rsidRDefault="00656E87">
      <w:pPr>
        <w:pStyle w:val="2"/>
      </w:pPr>
      <w:bookmarkStart w:id="11" w:name="_Toc183473369"/>
      <w:r>
        <w:t>6.2.</w:t>
      </w:r>
      <w:r>
        <w:rPr>
          <w:color w:val="FF0000"/>
        </w:rPr>
        <w:t xml:space="preserve"> </w:t>
      </w:r>
      <w:r>
        <w:t>Перечень вопросов, заданий, тем для подготовки к текущему контролю</w:t>
      </w:r>
      <w:bookmarkEnd w:id="11"/>
    </w:p>
    <w:p w:rsidR="00203BA3" w:rsidRDefault="00203BA3">
      <w:pPr>
        <w:spacing w:after="0" w:line="276" w:lineRule="auto"/>
        <w:contextualSpacing/>
        <w:jc w:val="center"/>
        <w:rPr>
          <w:rFonts w:cs="Times New Roman"/>
          <w:b/>
          <w:szCs w:val="28"/>
        </w:rPr>
      </w:pPr>
    </w:p>
    <w:p w:rsidR="00536D11" w:rsidRDefault="00656E87">
      <w:pPr>
        <w:spacing w:after="0" w:line="276" w:lineRule="auto"/>
        <w:contextualSpacing/>
        <w:jc w:val="center"/>
        <w:rPr>
          <w:rFonts w:cs="Times New Roman"/>
          <w:b/>
          <w:szCs w:val="28"/>
        </w:rPr>
      </w:pPr>
      <w:r>
        <w:rPr>
          <w:rFonts w:cs="Times New Roman"/>
          <w:b/>
          <w:szCs w:val="28"/>
        </w:rPr>
        <w:t>Примеры заданий для контрольной работы</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szCs w:val="28"/>
        </w:rPr>
        <w:t>Задание 1.</w:t>
      </w:r>
      <w:r>
        <w:rPr>
          <w:rFonts w:cs="Times New Roman"/>
          <w:szCs w:val="28"/>
        </w:rPr>
        <w:t xml:space="preserve"> Российская организация рассматривает возможности совершенствования своей деятельности, в </w:t>
      </w:r>
      <w:proofErr w:type="spellStart"/>
      <w:r>
        <w:rPr>
          <w:rFonts w:cs="Times New Roman"/>
          <w:szCs w:val="28"/>
        </w:rPr>
        <w:t>т.ч</w:t>
      </w:r>
      <w:proofErr w:type="spellEnd"/>
      <w:r>
        <w:rPr>
          <w:rFonts w:cs="Times New Roman"/>
          <w:szCs w:val="28"/>
        </w:rPr>
        <w:t xml:space="preserve">. в аспекте взаимодействия с налоговыми органами. Российская организация не является </w:t>
      </w:r>
      <w:r>
        <w:rPr>
          <w:rFonts w:cs="Times New Roman"/>
          <w:color w:val="000000"/>
          <w:szCs w:val="28"/>
        </w:rPr>
        <w:t xml:space="preserve">участником соглашения о защите и поощрении капиталовложений и анализирует свои возможности для перехода на налоговый мониторинг. Данная организация соответствует установленным Налоговым кодексом РФ критериям для перехода на указанную форму налогового контроля. Руководством организации перед соответствующими подразделениями организации поставлена задача предложить предварительный план перехода на налоговый мониторинг. </w:t>
      </w:r>
    </w:p>
    <w:p w:rsidR="00536D11" w:rsidRDefault="00656E87" w:rsidP="00AC2A3F">
      <w:pPr>
        <w:spacing w:after="0" w:line="276" w:lineRule="auto"/>
        <w:ind w:left="-567" w:right="-145" w:firstLine="567"/>
        <w:jc w:val="both"/>
        <w:rPr>
          <w:rFonts w:cs="Times New Roman"/>
          <w:szCs w:val="28"/>
        </w:rPr>
      </w:pPr>
      <w:r>
        <w:rPr>
          <w:rFonts w:cs="Times New Roman"/>
          <w:szCs w:val="28"/>
        </w:rPr>
        <w:t xml:space="preserve">К важным аспектам перехода на налоговый мониторинг, на которые обращает особое внимание руководство данной организации, заявлены такие аспекты, как </w:t>
      </w:r>
      <w:proofErr w:type="spellStart"/>
      <w:r>
        <w:rPr>
          <w:rFonts w:cs="Times New Roman"/>
          <w:szCs w:val="28"/>
        </w:rPr>
        <w:t>цифровизация</w:t>
      </w:r>
      <w:proofErr w:type="spellEnd"/>
      <w:r>
        <w:rPr>
          <w:rFonts w:cs="Times New Roman"/>
          <w:szCs w:val="28"/>
        </w:rPr>
        <w:t xml:space="preserve"> технологических процессов, взаимодействие информационных систем, электронный документооборот, электронный архив документов, система внутреннего контроля, автоматизация контрольных процедур. В соответствии с этим руководство организации поручило своим подразделениям решить следующие задачи для перехода на налоговый мониторинг:  </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szCs w:val="28"/>
        </w:rPr>
        <w:t xml:space="preserve">- организовать </w:t>
      </w:r>
      <w:r>
        <w:rPr>
          <w:rFonts w:cs="Times New Roman"/>
          <w:color w:val="000000"/>
          <w:szCs w:val="28"/>
        </w:rPr>
        <w:t xml:space="preserve">эффективное информационное взаимодействие организации с налоговым органом;   </w:t>
      </w:r>
    </w:p>
    <w:p w:rsidR="00536D11" w:rsidRDefault="00656E87" w:rsidP="00AC2A3F">
      <w:pPr>
        <w:spacing w:after="0" w:line="276" w:lineRule="auto"/>
        <w:ind w:left="-567" w:right="-145" w:firstLine="567"/>
        <w:jc w:val="both"/>
        <w:rPr>
          <w:rFonts w:cs="Times New Roman"/>
          <w:szCs w:val="28"/>
        </w:rPr>
      </w:pPr>
      <w:r>
        <w:rPr>
          <w:rFonts w:cs="Times New Roman"/>
          <w:szCs w:val="28"/>
        </w:rPr>
        <w:lastRenderedPageBreak/>
        <w:t xml:space="preserve">- обеспечить подготовку информационных систем данной организации, к которым планируется предоставить доступ налоговому органу, для подключения к соответствующей информационной системе налоговых органов; </w:t>
      </w:r>
    </w:p>
    <w:p w:rsidR="00536D11" w:rsidRDefault="00656E87" w:rsidP="00AC2A3F">
      <w:pPr>
        <w:spacing w:after="0" w:line="276" w:lineRule="auto"/>
        <w:ind w:left="-567" w:right="-145" w:firstLine="567"/>
        <w:jc w:val="both"/>
        <w:rPr>
          <w:rFonts w:cs="Times New Roman"/>
          <w:szCs w:val="28"/>
        </w:rPr>
      </w:pPr>
      <w:r>
        <w:rPr>
          <w:rFonts w:cs="Times New Roman"/>
          <w:szCs w:val="28"/>
        </w:rPr>
        <w:t xml:space="preserve">- обеспечить необходимый уровень развития электронного документооборота; </w:t>
      </w:r>
    </w:p>
    <w:p w:rsidR="00536D11" w:rsidRDefault="00656E87" w:rsidP="00AC2A3F">
      <w:pPr>
        <w:spacing w:after="0" w:line="276" w:lineRule="auto"/>
        <w:ind w:left="-567" w:right="-145" w:firstLine="567"/>
        <w:jc w:val="both"/>
        <w:rPr>
          <w:rFonts w:cs="Times New Roman"/>
          <w:szCs w:val="28"/>
        </w:rPr>
      </w:pPr>
      <w:r>
        <w:rPr>
          <w:rFonts w:cs="Times New Roman"/>
          <w:szCs w:val="28"/>
        </w:rPr>
        <w:t xml:space="preserve">- проанализировать вопросы обеспечения информационной безопасности при переходе на налоговый мониторинг; </w:t>
      </w:r>
    </w:p>
    <w:p w:rsidR="00536D11" w:rsidRDefault="00656E87" w:rsidP="00AC2A3F">
      <w:pPr>
        <w:spacing w:after="0" w:line="276" w:lineRule="auto"/>
        <w:ind w:left="-567" w:right="-145" w:firstLine="567"/>
        <w:jc w:val="both"/>
        <w:rPr>
          <w:rFonts w:cs="Times New Roman"/>
          <w:szCs w:val="28"/>
        </w:rPr>
      </w:pPr>
      <w:r>
        <w:rPr>
          <w:rFonts w:cs="Times New Roman"/>
          <w:szCs w:val="28"/>
        </w:rPr>
        <w:t>- изучить опыт организаций - участников налогового мониторинга по совершенствованию собственных информационных систем для более эффективного взаимодействия с налоговыми органами.</w:t>
      </w:r>
    </w:p>
    <w:p w:rsidR="00536D11" w:rsidRDefault="00656E87" w:rsidP="00AC2A3F">
      <w:pPr>
        <w:spacing w:after="0" w:line="276" w:lineRule="auto"/>
        <w:ind w:left="-567" w:right="-145" w:firstLine="567"/>
        <w:jc w:val="both"/>
        <w:rPr>
          <w:rFonts w:cs="Times New Roman"/>
          <w:szCs w:val="28"/>
        </w:rPr>
      </w:pPr>
      <w:r>
        <w:rPr>
          <w:rFonts w:cs="Times New Roman"/>
          <w:b/>
          <w:bCs/>
          <w:szCs w:val="28"/>
        </w:rPr>
        <w:t>Вопросы к контрольной работе:</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szCs w:val="28"/>
        </w:rPr>
      </w:pPr>
      <w:r>
        <w:rPr>
          <w:rFonts w:cs="Times New Roman"/>
          <w:b/>
          <w:bCs/>
          <w:szCs w:val="28"/>
        </w:rPr>
        <w:t>1.</w:t>
      </w:r>
      <w:r>
        <w:rPr>
          <w:rFonts w:cs="Times New Roman"/>
          <w:szCs w:val="28"/>
        </w:rPr>
        <w:t xml:space="preserve"> Объясните, какие способы информационного взаимодействия в режиме налогового мониторинга может выбрать организация для представления налоговому органу документов (информации)</w:t>
      </w:r>
      <w:r>
        <w:rPr>
          <w:rFonts w:cs="Times New Roman"/>
          <w:color w:val="000000"/>
          <w:szCs w:val="28"/>
        </w:rPr>
        <w:t xml:space="preserve">, связанных с исчислением (удержанием), уплатой (перечислением) налогов, сборов, страховых взносов. </w:t>
      </w:r>
      <w:r>
        <w:rPr>
          <w:rFonts w:cs="Times New Roman"/>
          <w:szCs w:val="28"/>
        </w:rPr>
        <w:t>Укажите, с какой датой связаны изменения способов такого информационного взаимодействия, доступных организациям.</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color w:val="000000"/>
          <w:szCs w:val="28"/>
        </w:rPr>
        <w:t>2.</w:t>
      </w:r>
      <w:r>
        <w:rPr>
          <w:rFonts w:cs="Times New Roman"/>
          <w:color w:val="000000"/>
          <w:szCs w:val="28"/>
        </w:rPr>
        <w:t xml:space="preserve"> Укажите информационную систему налоговых органов, к которой подключаются информационные системы организаций в рамках налогового мониторинга. Раскройте значение данной информационной системы, в </w:t>
      </w:r>
      <w:proofErr w:type="spellStart"/>
      <w:r>
        <w:rPr>
          <w:rFonts w:cs="Times New Roman"/>
          <w:color w:val="000000"/>
          <w:szCs w:val="28"/>
        </w:rPr>
        <w:t>т.ч</w:t>
      </w:r>
      <w:proofErr w:type="spellEnd"/>
      <w:r>
        <w:rPr>
          <w:rFonts w:cs="Times New Roman"/>
          <w:color w:val="000000"/>
          <w:szCs w:val="28"/>
        </w:rPr>
        <w:t xml:space="preserve"> для налогового мониторинга. Укажите, какой датой ограничен период подготовки организациями своих информационных систем для интеграции с данной информационной системой налоговых органов.</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color w:val="000000"/>
          <w:szCs w:val="28"/>
        </w:rPr>
        <w:t>3.</w:t>
      </w:r>
      <w:r>
        <w:rPr>
          <w:rFonts w:cs="Times New Roman"/>
          <w:color w:val="000000"/>
          <w:szCs w:val="28"/>
        </w:rPr>
        <w:t xml:space="preserve"> Объясните, как меры, связанные с хранением информации, рекомендуется внедрить организациям при переходе на налоговый мониторинг.</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szCs w:val="28"/>
        </w:rPr>
        <w:t xml:space="preserve">4. </w:t>
      </w:r>
      <w:r>
        <w:rPr>
          <w:rFonts w:cs="Times New Roman"/>
          <w:szCs w:val="28"/>
        </w:rPr>
        <w:t xml:space="preserve">Объясните, какими средствами обеспечивается защита канала связи при </w:t>
      </w:r>
      <w:r>
        <w:rPr>
          <w:rFonts w:cs="Times New Roman"/>
          <w:color w:val="000000"/>
          <w:szCs w:val="28"/>
        </w:rPr>
        <w:t>взаимодействии с налоговым органом через информационную систему организации в рамках налогового мониторинга.</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color w:val="000000"/>
          <w:szCs w:val="28"/>
        </w:rPr>
        <w:t xml:space="preserve">5. </w:t>
      </w:r>
      <w:r>
        <w:rPr>
          <w:rFonts w:cs="Times New Roman"/>
          <w:color w:val="000000"/>
          <w:szCs w:val="28"/>
        </w:rPr>
        <w:t>Разъясните, какие требования к информационной безопасности необходимо реализовать внутри организации при переходе организации на налоговый мониторинг.</w:t>
      </w:r>
    </w:p>
    <w:p w:rsidR="00536D11" w:rsidRDefault="00656E87" w:rsidP="00AC2A3F">
      <w:pPr>
        <w:spacing w:after="0" w:line="276" w:lineRule="auto"/>
        <w:ind w:left="-567" w:right="-145" w:firstLine="567"/>
      </w:pPr>
      <w:r>
        <w:rPr>
          <w:rFonts w:cs="Times New Roman"/>
          <w:b/>
          <w:szCs w:val="28"/>
        </w:rPr>
        <w:t xml:space="preserve">Задание 2. </w:t>
      </w:r>
      <w:r>
        <w:t xml:space="preserve">Раскройте основные правовые проблемы, возникающие при внедрении платформенных решений для управления бюджетными процессами в электронной экосистеме. </w:t>
      </w:r>
    </w:p>
    <w:p w:rsidR="00536D11" w:rsidRDefault="00656E87" w:rsidP="00AC2A3F">
      <w:pPr>
        <w:spacing w:after="0" w:line="276" w:lineRule="auto"/>
        <w:ind w:left="-567" w:right="-145" w:firstLine="567"/>
        <w:jc w:val="both"/>
        <w:rPr>
          <w:rFonts w:cs="Times New Roman"/>
          <w:szCs w:val="28"/>
        </w:rPr>
      </w:pPr>
      <w:r>
        <w:rPr>
          <w:rFonts w:cs="Times New Roman"/>
          <w:b/>
          <w:bCs/>
          <w:szCs w:val="28"/>
        </w:rPr>
        <w:t>Вопросы к контрольной работе:</w:t>
      </w:r>
    </w:p>
    <w:p w:rsidR="00536D11" w:rsidRDefault="00656E87" w:rsidP="00AC2A3F">
      <w:pPr>
        <w:spacing w:after="0" w:line="276" w:lineRule="auto"/>
        <w:ind w:left="-567" w:right="-145" w:firstLine="567"/>
      </w:pPr>
      <w:r>
        <w:rPr>
          <w:b/>
        </w:rPr>
        <w:t>1.</w:t>
      </w:r>
      <w:r>
        <w:t xml:space="preserve"> Какие нормативные правовые акты регулируют электронный документооборот?</w:t>
      </w:r>
    </w:p>
    <w:p w:rsidR="00536D11" w:rsidRDefault="00656E87" w:rsidP="00AC2A3F">
      <w:pPr>
        <w:spacing w:after="0" w:line="276" w:lineRule="auto"/>
        <w:ind w:left="-567" w:right="-145" w:firstLine="567"/>
      </w:pPr>
      <w:r>
        <w:rPr>
          <w:b/>
        </w:rPr>
        <w:t>2.</w:t>
      </w:r>
      <w:r>
        <w:t xml:space="preserve"> В чем состоит защита персональных данных при обработке бюджетной информации?</w:t>
      </w:r>
    </w:p>
    <w:p w:rsidR="00536D11" w:rsidRDefault="00656E87" w:rsidP="00AC2A3F">
      <w:pPr>
        <w:spacing w:after="0" w:line="276" w:lineRule="auto"/>
        <w:ind w:left="-567" w:right="-145" w:firstLine="567"/>
      </w:pPr>
      <w:r>
        <w:rPr>
          <w:b/>
        </w:rPr>
        <w:t>3.</w:t>
      </w:r>
      <w:r>
        <w:t xml:space="preserve"> Какова ответственность установлена за нарушение правил использования цифровых платформ?</w:t>
      </w:r>
    </w:p>
    <w:p w:rsidR="00536D11" w:rsidRDefault="00656E87" w:rsidP="00AC2A3F">
      <w:pPr>
        <w:spacing w:after="0" w:line="276" w:lineRule="auto"/>
        <w:ind w:left="-567" w:right="-145" w:firstLine="567"/>
      </w:pPr>
      <w:r>
        <w:rPr>
          <w:b/>
        </w:rPr>
        <w:t>4.</w:t>
      </w:r>
      <w:r>
        <w:t xml:space="preserve"> В чем состоят проблемы при управлении бюджетными процессами в электронной экосистеме?</w:t>
      </w:r>
    </w:p>
    <w:p w:rsidR="00536D11" w:rsidRDefault="00656E87" w:rsidP="00AC2A3F">
      <w:pPr>
        <w:spacing w:after="0" w:line="276" w:lineRule="auto"/>
        <w:ind w:left="-567" w:right="-145" w:firstLine="567"/>
      </w:pPr>
      <w:r>
        <w:rPr>
          <w:b/>
        </w:rPr>
        <w:lastRenderedPageBreak/>
        <w:t>5.</w:t>
      </w:r>
      <w:r>
        <w:t xml:space="preserve"> Ответы подтвердите нормативными правовыми актами и примерами из судебной практики.</w:t>
      </w:r>
    </w:p>
    <w:p w:rsidR="00536D11" w:rsidRDefault="00656E87" w:rsidP="00AC2A3F">
      <w:pPr>
        <w:spacing w:after="0" w:line="276" w:lineRule="auto"/>
        <w:ind w:left="-567" w:right="-145" w:firstLine="567"/>
      </w:pPr>
      <w:r>
        <w:rPr>
          <w:b/>
        </w:rPr>
        <w:t>6.</w:t>
      </w:r>
      <w:r>
        <w:t xml:space="preserve"> Сформулируйте предложения по совершенствованию действующего законодательства в исследуемой сфере.</w:t>
      </w:r>
    </w:p>
    <w:p w:rsidR="00536D11" w:rsidRDefault="00656E87" w:rsidP="00AC2A3F">
      <w:pPr>
        <w:spacing w:after="0" w:line="276" w:lineRule="auto"/>
        <w:ind w:left="-567" w:right="-145" w:firstLine="567"/>
      </w:pPr>
      <w:r>
        <w:rPr>
          <w:rFonts w:cs="Times New Roman"/>
          <w:b/>
          <w:szCs w:val="28"/>
        </w:rPr>
        <w:t xml:space="preserve">Задание 3. </w:t>
      </w:r>
      <w:r>
        <w:t>Проанализируйте и сравните правовое регулирование электронной экосистемы бюджетирования в России и одной из следующих стран: Германия, Китай, США. Выявите основные отличия, включая:</w:t>
      </w:r>
    </w:p>
    <w:p w:rsidR="00536D11" w:rsidRDefault="00656E87" w:rsidP="00AC2A3F">
      <w:pPr>
        <w:spacing w:after="0" w:line="276" w:lineRule="auto"/>
        <w:ind w:left="-567" w:right="-145" w:firstLine="567"/>
      </w:pPr>
      <w:r>
        <w:t>1.Уровень нормативного обеспечения;</w:t>
      </w:r>
    </w:p>
    <w:p w:rsidR="00536D11" w:rsidRDefault="00656E87" w:rsidP="00AC2A3F">
      <w:pPr>
        <w:spacing w:after="0" w:line="276" w:lineRule="auto"/>
        <w:ind w:left="-567" w:right="-145" w:firstLine="567"/>
      </w:pPr>
      <w:r>
        <w:t xml:space="preserve">2.Риски и проблемы </w:t>
      </w:r>
      <w:proofErr w:type="spellStart"/>
      <w:r>
        <w:t>цифровизации</w:t>
      </w:r>
      <w:proofErr w:type="spellEnd"/>
      <w:r>
        <w:t xml:space="preserve"> бюджетных процессов;</w:t>
      </w:r>
    </w:p>
    <w:p w:rsidR="00536D11" w:rsidRDefault="00656E87" w:rsidP="00AC2A3F">
      <w:pPr>
        <w:spacing w:after="0" w:line="276" w:lineRule="auto"/>
        <w:ind w:left="-567" w:right="-145" w:firstLine="567"/>
      </w:pPr>
      <w:r>
        <w:t>3.Виды и роль электронных платформ в управлении государственными финансами.</w:t>
      </w:r>
    </w:p>
    <w:p w:rsidR="00536D11" w:rsidRDefault="00656E87" w:rsidP="00AC2A3F">
      <w:pPr>
        <w:spacing w:after="0" w:line="276" w:lineRule="auto"/>
        <w:ind w:left="-567" w:right="-145" w:firstLine="567"/>
      </w:pPr>
      <w:r>
        <w:rPr>
          <w:rFonts w:cs="Times New Roman"/>
          <w:b/>
          <w:szCs w:val="28"/>
        </w:rPr>
        <w:t xml:space="preserve">Задание 4. </w:t>
      </w:r>
      <w:r>
        <w:t>Произошёл сбой в работе государственной цифровой платформы, используемой для мониторинга межбюджетных трансфертов. Подготовьте юридическое заключение с рекомендациями по следующим аспектам:</w:t>
      </w:r>
    </w:p>
    <w:p w:rsidR="00536D11" w:rsidRDefault="00656E87" w:rsidP="00AC2A3F">
      <w:pPr>
        <w:spacing w:after="0" w:line="276" w:lineRule="auto"/>
        <w:ind w:left="-567" w:right="-145" w:firstLine="567"/>
      </w:pPr>
      <w:r>
        <w:t>1.Порядок устранения последствий сбоя.</w:t>
      </w:r>
    </w:p>
    <w:p w:rsidR="00536D11" w:rsidRDefault="00656E87" w:rsidP="00AC2A3F">
      <w:pPr>
        <w:spacing w:after="0" w:line="276" w:lineRule="auto"/>
        <w:ind w:left="-567" w:right="-145" w:firstLine="567"/>
      </w:pPr>
      <w:r>
        <w:t>2.Порядок определение ответственных лиц.</w:t>
      </w:r>
    </w:p>
    <w:p w:rsidR="00536D11" w:rsidRDefault="00656E87" w:rsidP="00AC2A3F">
      <w:pPr>
        <w:spacing w:after="0" w:line="276" w:lineRule="auto"/>
        <w:ind w:left="-567" w:right="-145" w:firstLine="567"/>
      </w:pPr>
      <w:r>
        <w:t>3.Предложения по внесению изменений в нормативные акты для предотвращения подобных ситуаций.</w:t>
      </w:r>
    </w:p>
    <w:p w:rsidR="00536D11" w:rsidRDefault="00656E87" w:rsidP="00AC2A3F">
      <w:pPr>
        <w:spacing w:after="0" w:line="276" w:lineRule="auto"/>
        <w:ind w:left="-567" w:right="-145" w:firstLine="567"/>
      </w:pPr>
      <w:r>
        <w:t>4.Установите, по какому пути идут суды при разрешении подобных споров.</w:t>
      </w:r>
    </w:p>
    <w:p w:rsidR="00536D11" w:rsidRDefault="00656E87" w:rsidP="00AC2A3F">
      <w:pPr>
        <w:spacing w:after="0" w:line="276" w:lineRule="auto"/>
        <w:ind w:left="-567" w:right="-145" w:firstLine="567"/>
      </w:pPr>
      <w:r>
        <w:rPr>
          <w:b/>
          <w:bCs/>
        </w:rPr>
        <w:t xml:space="preserve">Для выполнения данного задания изучите: </w:t>
      </w:r>
    </w:p>
    <w:p w:rsidR="00536D11" w:rsidRDefault="00656E87" w:rsidP="00AC2A3F">
      <w:pPr>
        <w:spacing w:after="0" w:line="276" w:lineRule="auto"/>
        <w:ind w:left="-567" w:right="-145" w:firstLine="567"/>
      </w:pPr>
      <w:r>
        <w:t>1) Федеральный закон от 27 июля 2006 года № 149-ФЗ «Об информации, информационных технологиях и о защите информации»;</w:t>
      </w:r>
    </w:p>
    <w:p w:rsidR="00536D11" w:rsidRDefault="00656E87" w:rsidP="00AC2A3F">
      <w:pPr>
        <w:spacing w:after="0" w:line="276" w:lineRule="auto"/>
        <w:ind w:left="-567" w:right="-145" w:firstLine="567"/>
        <w:rPr>
          <w:szCs w:val="28"/>
        </w:rPr>
      </w:pPr>
      <w:r>
        <w:t xml:space="preserve">2) Порядки работы информационных систем, утверждённые федеральными </w:t>
      </w:r>
      <w:r>
        <w:rPr>
          <w:szCs w:val="28"/>
        </w:rPr>
        <w:t>органами государственной власти;</w:t>
      </w:r>
    </w:p>
    <w:p w:rsidR="00536D11" w:rsidRDefault="00656E87" w:rsidP="00AC2A3F">
      <w:pPr>
        <w:spacing w:after="0" w:line="276" w:lineRule="auto"/>
        <w:ind w:left="-567" w:right="-145" w:firstLine="567"/>
        <w:rPr>
          <w:szCs w:val="28"/>
        </w:rPr>
      </w:pPr>
      <w:r>
        <w:rPr>
          <w:szCs w:val="28"/>
        </w:rPr>
        <w:t>3) Рекомендации Федеральной службы по техническому и экспортному контролю;</w:t>
      </w:r>
    </w:p>
    <w:p w:rsidR="00536D11" w:rsidRDefault="00656E87" w:rsidP="00AC2A3F">
      <w:pPr>
        <w:spacing w:after="0" w:line="276" w:lineRule="auto"/>
        <w:ind w:left="-567" w:right="-145" w:firstLine="567"/>
        <w:rPr>
          <w:szCs w:val="28"/>
        </w:rPr>
      </w:pPr>
      <w:r>
        <w:rPr>
          <w:szCs w:val="28"/>
        </w:rPr>
        <w:t xml:space="preserve">4) Рекомендации Федеральной службы по надзору в сфере связи, информационных технологий и массовых </w:t>
      </w:r>
      <w:proofErr w:type="spellStart"/>
      <w:r>
        <w:rPr>
          <w:szCs w:val="28"/>
        </w:rPr>
        <w:t>коммуникаци</w:t>
      </w:r>
      <w:proofErr w:type="spellEnd"/>
      <w:r>
        <w:rPr>
          <w:szCs w:val="28"/>
        </w:rPr>
        <w:t xml:space="preserve"> по обеспечению информационной безопасности;</w:t>
      </w:r>
    </w:p>
    <w:p w:rsidR="00536D11" w:rsidRDefault="00656E87" w:rsidP="00AC2A3F">
      <w:pPr>
        <w:pStyle w:val="aff5"/>
        <w:spacing w:before="0" w:after="0" w:line="276" w:lineRule="auto"/>
        <w:ind w:left="-567" w:right="-145" w:firstLine="567"/>
        <w:jc w:val="both"/>
        <w:rPr>
          <w:sz w:val="28"/>
          <w:szCs w:val="28"/>
        </w:rPr>
      </w:pPr>
      <w:r>
        <w:rPr>
          <w:sz w:val="28"/>
          <w:szCs w:val="28"/>
        </w:rPr>
        <w:t>5) Документы Минфина по работе с цифровыми системами в сфере бюджета</w:t>
      </w:r>
    </w:p>
    <w:p w:rsidR="00536D11" w:rsidRDefault="00656E87" w:rsidP="00AC2A3F">
      <w:pPr>
        <w:spacing w:after="0" w:line="276" w:lineRule="auto"/>
        <w:ind w:left="-567" w:right="-145" w:firstLine="567"/>
        <w:rPr>
          <w:szCs w:val="28"/>
        </w:rPr>
      </w:pPr>
      <w:r>
        <w:rPr>
          <w:bCs/>
          <w:szCs w:val="28"/>
        </w:rPr>
        <w:t xml:space="preserve">6) </w:t>
      </w:r>
      <w:r>
        <w:rPr>
          <w:szCs w:val="28"/>
        </w:rPr>
        <w:t>Судебные решения по делам о сбоях в государственных информационных системах.</w:t>
      </w:r>
    </w:p>
    <w:p w:rsidR="00536D11" w:rsidRDefault="00536D11" w:rsidP="00AC2A3F">
      <w:pPr>
        <w:tabs>
          <w:tab w:val="left" w:pos="567"/>
        </w:tabs>
        <w:spacing w:after="0" w:line="276" w:lineRule="auto"/>
        <w:ind w:left="-567" w:right="-145" w:firstLine="567"/>
        <w:contextualSpacing/>
        <w:jc w:val="both"/>
        <w:rPr>
          <w:rFonts w:cs="Times New Roman"/>
          <w:szCs w:val="28"/>
        </w:rPr>
      </w:pPr>
    </w:p>
    <w:p w:rsidR="00536D11" w:rsidRDefault="00656E87" w:rsidP="00AC2A3F">
      <w:pPr>
        <w:spacing w:after="0" w:line="276" w:lineRule="auto"/>
        <w:ind w:left="-567" w:right="-145" w:firstLine="567"/>
        <w:contextualSpacing/>
        <w:jc w:val="center"/>
        <w:rPr>
          <w:rFonts w:eastAsia="Times New Roman" w:cs="Times New Roman"/>
          <w:b/>
          <w:szCs w:val="28"/>
        </w:rPr>
      </w:pPr>
      <w:r>
        <w:rPr>
          <w:rFonts w:eastAsia="Times New Roman" w:cs="Times New Roman"/>
          <w:b/>
          <w:szCs w:val="28"/>
        </w:rPr>
        <w:t>Примеры типовых тестовых заданий по дисциплине</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szCs w:val="28"/>
        </w:rPr>
        <w:t xml:space="preserve">1. </w:t>
      </w:r>
      <w:r>
        <w:rPr>
          <w:rFonts w:cs="Times New Roman"/>
          <w:szCs w:val="28"/>
        </w:rPr>
        <w:t xml:space="preserve">Документ, который </w:t>
      </w:r>
      <w:r>
        <w:rPr>
          <w:rFonts w:cs="Times New Roman"/>
          <w:color w:val="000000"/>
          <w:szCs w:val="28"/>
        </w:rPr>
        <w:t xml:space="preserve">налогоплательщики - физические лица, получившие доступ к личному кабинету налогоплательщика, направляют в налоговый орган для получения документов, используемых налоговыми органами при реализации своих полномочий, на бумажном носителе, это: </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color w:val="000000"/>
          <w:szCs w:val="28"/>
        </w:rPr>
        <w:t>1) запрос</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color w:val="000000"/>
          <w:szCs w:val="28"/>
        </w:rPr>
        <w:lastRenderedPageBreak/>
        <w:t>2) справка</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b/>
          <w:bCs/>
          <w:szCs w:val="28"/>
        </w:rPr>
      </w:pPr>
      <w:r>
        <w:rPr>
          <w:rFonts w:cs="Times New Roman"/>
          <w:color w:val="000000"/>
          <w:szCs w:val="28"/>
        </w:rPr>
        <w:t xml:space="preserve">3) </w:t>
      </w:r>
      <w:r>
        <w:rPr>
          <w:rFonts w:cs="Times New Roman"/>
          <w:szCs w:val="28"/>
        </w:rPr>
        <w:t>уведомление</w:t>
      </w:r>
    </w:p>
    <w:p w:rsidR="00536D11" w:rsidRDefault="00536D11"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b/>
          <w:bCs/>
          <w:szCs w:val="28"/>
        </w:rPr>
      </w:pP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szCs w:val="28"/>
        </w:rPr>
        <w:t xml:space="preserve">2. </w:t>
      </w:r>
      <w:r>
        <w:rPr>
          <w:rFonts w:cs="Times New Roman"/>
          <w:color w:val="000000"/>
          <w:szCs w:val="28"/>
        </w:rPr>
        <w:t xml:space="preserve">Разница между общей суммой денежных средств, перечисленных и (или) признаваемых в качестве единого налогового платежа, и денежным выражением совокупной обязанности, это </w:t>
      </w:r>
      <w:r>
        <w:rPr>
          <w:rFonts w:cs="Times New Roman"/>
          <w:b/>
          <w:bCs/>
          <w:color w:val="000000"/>
          <w:szCs w:val="28"/>
        </w:rPr>
        <w:t>...</w:t>
      </w:r>
      <w:r>
        <w:rPr>
          <w:rFonts w:cs="Times New Roman"/>
          <w:color w:val="000000"/>
          <w:szCs w:val="28"/>
        </w:rPr>
        <w:t xml:space="preserve"> </w:t>
      </w:r>
      <w:r>
        <w:rPr>
          <w:rFonts w:cs="Times New Roman"/>
          <w:szCs w:val="28"/>
        </w:rPr>
        <w:t>единого налогового счета</w:t>
      </w:r>
      <w:r>
        <w:rPr>
          <w:rFonts w:cs="Times New Roman"/>
          <w:color w:val="000000"/>
          <w:szCs w:val="28"/>
        </w:rPr>
        <w:t xml:space="preserve">: </w:t>
      </w:r>
    </w:p>
    <w:p w:rsidR="00536D11" w:rsidRDefault="00656E87" w:rsidP="00AC2A3F">
      <w:pPr>
        <w:spacing w:after="0" w:line="276" w:lineRule="auto"/>
        <w:ind w:left="-567" w:right="-145" w:firstLine="567"/>
        <w:jc w:val="both"/>
        <w:rPr>
          <w:rFonts w:cs="Times New Roman"/>
          <w:b/>
          <w:bCs/>
          <w:szCs w:val="28"/>
        </w:rPr>
      </w:pPr>
      <w:r>
        <w:rPr>
          <w:rFonts w:cs="Times New Roman"/>
          <w:szCs w:val="28"/>
        </w:rPr>
        <w:t xml:space="preserve">1) сальдо </w:t>
      </w:r>
    </w:p>
    <w:p w:rsidR="00536D11" w:rsidRDefault="00656E87" w:rsidP="00AC2A3F">
      <w:pPr>
        <w:spacing w:after="0" w:line="276" w:lineRule="auto"/>
        <w:ind w:left="-567" w:right="-145" w:firstLine="567"/>
        <w:jc w:val="both"/>
        <w:rPr>
          <w:rFonts w:cs="Times New Roman"/>
          <w:szCs w:val="28"/>
        </w:rPr>
      </w:pPr>
      <w:r>
        <w:rPr>
          <w:rFonts w:cs="Times New Roman"/>
          <w:szCs w:val="28"/>
        </w:rPr>
        <w:t>2) баланс</w:t>
      </w:r>
    </w:p>
    <w:p w:rsidR="00536D11" w:rsidRDefault="00656E87" w:rsidP="00AC2A3F">
      <w:pPr>
        <w:spacing w:after="0" w:line="276" w:lineRule="auto"/>
        <w:ind w:left="-567" w:right="-145" w:firstLine="567"/>
        <w:jc w:val="both"/>
        <w:rPr>
          <w:rFonts w:cs="Times New Roman"/>
          <w:szCs w:val="28"/>
        </w:rPr>
      </w:pPr>
      <w:r>
        <w:rPr>
          <w:rFonts w:cs="Times New Roman"/>
          <w:szCs w:val="28"/>
        </w:rPr>
        <w:t>3) расчет</w:t>
      </w:r>
    </w:p>
    <w:p w:rsidR="00536D11" w:rsidRDefault="00536D11"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b/>
          <w:bCs/>
          <w:szCs w:val="28"/>
        </w:rPr>
      </w:pP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szCs w:val="28"/>
        </w:rPr>
        <w:t>3.</w:t>
      </w:r>
      <w:r>
        <w:rPr>
          <w:rFonts w:cs="Times New Roman"/>
          <w:szCs w:val="28"/>
        </w:rPr>
        <w:t xml:space="preserve"> Организация вправе обратиться в налоговый орган с заявлением о </w:t>
      </w:r>
      <w:r>
        <w:rPr>
          <w:rFonts w:cs="Times New Roman"/>
          <w:color w:val="000000"/>
          <w:szCs w:val="28"/>
        </w:rPr>
        <w:t xml:space="preserve">проведении налогового мониторинга в случае, если суммарный объем полученных доходов по данным годовой бухгалтерской (финансовой) отчетности организации за календарный год, предшествующий году, в котором представляется заявление о проведении налогового мониторинга, составляет не менее: </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color w:val="000000"/>
          <w:szCs w:val="28"/>
        </w:rPr>
        <w:t xml:space="preserve">1) 800 миллионов рублей  </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szCs w:val="28"/>
        </w:rPr>
      </w:pPr>
      <w:r>
        <w:rPr>
          <w:rFonts w:cs="Times New Roman"/>
          <w:color w:val="000000"/>
          <w:szCs w:val="28"/>
        </w:rPr>
        <w:t>2) 900 миллионов рублей</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szCs w:val="28"/>
        </w:rPr>
      </w:pPr>
      <w:r>
        <w:rPr>
          <w:rFonts w:cs="Times New Roman"/>
          <w:color w:val="000000"/>
          <w:szCs w:val="28"/>
        </w:rPr>
        <w:t>3) 1 миллиарда рублей</w:t>
      </w:r>
    </w:p>
    <w:p w:rsidR="00536D11" w:rsidRDefault="00536D11"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b/>
          <w:bCs/>
          <w:szCs w:val="28"/>
        </w:rPr>
      </w:pP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b/>
          <w:bCs/>
          <w:szCs w:val="28"/>
        </w:rPr>
        <w:t xml:space="preserve">4. </w:t>
      </w:r>
      <w:r>
        <w:rPr>
          <w:rFonts w:cs="Times New Roman"/>
          <w:szCs w:val="28"/>
        </w:rPr>
        <w:t xml:space="preserve">Документ, который </w:t>
      </w:r>
      <w:r>
        <w:rPr>
          <w:rFonts w:cs="Times New Roman"/>
          <w:color w:val="000000"/>
          <w:szCs w:val="28"/>
        </w:rPr>
        <w:t xml:space="preserve">определяет порядок информационного взаимодействия налогового органа и организации при проведении налогового мониторинга, это </w:t>
      </w:r>
      <w:r>
        <w:rPr>
          <w:rFonts w:cs="Times New Roman"/>
          <w:b/>
          <w:bCs/>
          <w:color w:val="000000"/>
          <w:szCs w:val="28"/>
        </w:rPr>
        <w:t>...</w:t>
      </w:r>
      <w:r>
        <w:rPr>
          <w:rFonts w:cs="Times New Roman"/>
          <w:color w:val="000000"/>
          <w:szCs w:val="28"/>
        </w:rPr>
        <w:t xml:space="preserve"> информационного взаимодействия:</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color w:val="000000"/>
          <w:szCs w:val="28"/>
        </w:rPr>
        <w:t xml:space="preserve">1) регистр  </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szCs w:val="28"/>
        </w:rPr>
      </w:pPr>
      <w:r>
        <w:rPr>
          <w:rFonts w:cs="Times New Roman"/>
          <w:szCs w:val="28"/>
        </w:rPr>
        <w:t xml:space="preserve">2) регламент </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color w:val="000000"/>
          <w:szCs w:val="28"/>
        </w:rPr>
      </w:pPr>
      <w:r>
        <w:rPr>
          <w:rFonts w:cs="Times New Roman"/>
          <w:color w:val="000000"/>
          <w:szCs w:val="28"/>
        </w:rPr>
        <w:t>3) план</w:t>
      </w:r>
    </w:p>
    <w:p w:rsidR="00536D11" w:rsidRDefault="00656E87" w:rsidP="00AC2A3F">
      <w:pPr>
        <w:spacing w:after="0" w:line="276" w:lineRule="auto"/>
        <w:ind w:left="-567" w:right="-145" w:firstLine="567"/>
        <w:jc w:val="both"/>
        <w:rPr>
          <w:rFonts w:cs="Times New Roman"/>
          <w:b/>
          <w:bCs/>
          <w:szCs w:val="28"/>
        </w:rPr>
      </w:pPr>
      <w:r>
        <w:rPr>
          <w:rFonts w:cs="Times New Roman"/>
          <w:b/>
          <w:bCs/>
          <w:szCs w:val="28"/>
        </w:rPr>
        <w:t>5.</w:t>
      </w:r>
      <w:r>
        <w:rPr>
          <w:rFonts w:cs="Times New Roman"/>
          <w:szCs w:val="28"/>
        </w:rPr>
        <w:t xml:space="preserve"> Документ, который отражает позицию налогового органа по вопросам правильности исчисления (удержания), полноты и своевременности уплаты (перечисления) налогов, сборов, страховых взносов при проведении налогового мониторинга, это </w:t>
      </w:r>
      <w:r>
        <w:rPr>
          <w:rFonts w:cs="Times New Roman"/>
          <w:b/>
          <w:bCs/>
          <w:szCs w:val="28"/>
        </w:rPr>
        <w:t>...</w:t>
      </w:r>
      <w:r>
        <w:rPr>
          <w:rFonts w:cs="Times New Roman"/>
          <w:szCs w:val="28"/>
        </w:rPr>
        <w:t xml:space="preserve"> </w:t>
      </w:r>
      <w:r>
        <w:rPr>
          <w:rFonts w:cs="Times New Roman"/>
          <w:color w:val="000000"/>
          <w:szCs w:val="28"/>
        </w:rPr>
        <w:t>налогового органа</w:t>
      </w:r>
      <w:r>
        <w:rPr>
          <w:rFonts w:cs="Times New Roman"/>
          <w:szCs w:val="28"/>
        </w:rPr>
        <w:t xml:space="preserve">: </w:t>
      </w:r>
    </w:p>
    <w:p w:rsidR="00536D11" w:rsidRDefault="00656E87" w:rsidP="00AC2A3F">
      <w:pPr>
        <w:spacing w:after="0" w:line="276" w:lineRule="auto"/>
        <w:ind w:left="-567" w:right="-145" w:firstLine="567"/>
        <w:jc w:val="both"/>
        <w:rPr>
          <w:rFonts w:cs="Times New Roman"/>
          <w:szCs w:val="28"/>
        </w:rPr>
      </w:pPr>
      <w:r>
        <w:rPr>
          <w:rFonts w:cs="Times New Roman"/>
          <w:szCs w:val="28"/>
        </w:rPr>
        <w:t>1) уведомление</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76" w:lineRule="auto"/>
        <w:ind w:left="-567" w:right="-145" w:firstLine="567"/>
        <w:jc w:val="both"/>
        <w:rPr>
          <w:rFonts w:cs="Times New Roman"/>
          <w:szCs w:val="28"/>
        </w:rPr>
      </w:pPr>
      <w:r>
        <w:rPr>
          <w:rFonts w:cs="Times New Roman"/>
          <w:szCs w:val="28"/>
        </w:rPr>
        <w:t xml:space="preserve">2) </w:t>
      </w:r>
      <w:r>
        <w:rPr>
          <w:rFonts w:cs="Times New Roman"/>
          <w:color w:val="000000"/>
          <w:szCs w:val="28"/>
        </w:rPr>
        <w:t xml:space="preserve">мотивированное мнение </w:t>
      </w:r>
    </w:p>
    <w:p w:rsidR="00536D11" w:rsidRDefault="00656E87" w:rsidP="00AC2A3F">
      <w:pPr>
        <w:spacing w:after="0" w:line="276" w:lineRule="auto"/>
        <w:ind w:left="-567" w:right="-145" w:firstLine="567"/>
        <w:jc w:val="both"/>
        <w:rPr>
          <w:rFonts w:cs="Times New Roman"/>
          <w:szCs w:val="28"/>
        </w:rPr>
      </w:pPr>
      <w:r>
        <w:rPr>
          <w:rFonts w:cs="Times New Roman"/>
          <w:szCs w:val="28"/>
        </w:rPr>
        <w:t>3) информационное письмо</w:t>
      </w:r>
    </w:p>
    <w:p w:rsidR="00536D11" w:rsidRDefault="00536D11" w:rsidP="00AC2A3F">
      <w:pPr>
        <w:spacing w:after="0" w:line="276" w:lineRule="auto"/>
        <w:ind w:left="-567" w:right="-145" w:firstLine="567"/>
        <w:jc w:val="both"/>
        <w:rPr>
          <w:rFonts w:cs="Times New Roman"/>
          <w:szCs w:val="28"/>
        </w:rPr>
      </w:pPr>
    </w:p>
    <w:p w:rsidR="00536D11" w:rsidRDefault="00656E87" w:rsidP="00AC2A3F">
      <w:pPr>
        <w:spacing w:after="0" w:line="276" w:lineRule="auto"/>
        <w:ind w:left="-567" w:right="-145" w:firstLine="567"/>
      </w:pPr>
      <w:r>
        <w:rPr>
          <w:b/>
          <w:bCs/>
        </w:rPr>
        <w:t xml:space="preserve">6. </w:t>
      </w:r>
      <w:r>
        <w:t>Какая информация обязательно включается в государственные информационные системы, поддерживающие бюджетный процесс?</w:t>
      </w:r>
    </w:p>
    <w:p w:rsidR="00536D11" w:rsidRDefault="00656E87" w:rsidP="00AC2A3F">
      <w:pPr>
        <w:spacing w:after="0" w:line="276" w:lineRule="auto"/>
        <w:ind w:left="-567" w:right="-145" w:firstLine="567"/>
      </w:pPr>
      <w:r>
        <w:t>1) персональные данные всех участников бюджетных процедур</w:t>
      </w:r>
    </w:p>
    <w:p w:rsidR="00536D11" w:rsidRDefault="00656E87" w:rsidP="00AC2A3F">
      <w:pPr>
        <w:spacing w:after="0" w:line="276" w:lineRule="auto"/>
        <w:ind w:left="-567" w:right="-145" w:firstLine="567"/>
      </w:pPr>
      <w:r>
        <w:t>2) результаты проверки эффективности бюджетных расходов</w:t>
      </w:r>
    </w:p>
    <w:p w:rsidR="00536D11" w:rsidRDefault="00656E87" w:rsidP="00AC2A3F">
      <w:pPr>
        <w:spacing w:after="0" w:line="276" w:lineRule="auto"/>
        <w:ind w:left="-567" w:right="-145" w:firstLine="567"/>
      </w:pPr>
      <w:r>
        <w:t>3) секретные данные о стратегических резервах страны</w:t>
      </w:r>
    </w:p>
    <w:p w:rsidR="00536D11" w:rsidRDefault="00536D11" w:rsidP="00AC2A3F">
      <w:pPr>
        <w:spacing w:after="0" w:line="276" w:lineRule="auto"/>
        <w:ind w:left="-567" w:right="-145" w:firstLine="567"/>
      </w:pPr>
    </w:p>
    <w:p w:rsidR="00536D11" w:rsidRDefault="00656E87" w:rsidP="00AC2A3F">
      <w:pPr>
        <w:spacing w:after="0" w:line="276" w:lineRule="auto"/>
        <w:ind w:left="-567" w:right="-145" w:firstLine="567"/>
      </w:pPr>
      <w:r>
        <w:rPr>
          <w:b/>
        </w:rPr>
        <w:lastRenderedPageBreak/>
        <w:t>7.</w:t>
      </w:r>
      <w:r>
        <w:t xml:space="preserve"> Кто является оператором государственной цифровой платформы, обеспечивающей исполнение федерального бюджета?</w:t>
      </w:r>
    </w:p>
    <w:p w:rsidR="00536D11" w:rsidRDefault="00656E87" w:rsidP="00AC2A3F">
      <w:pPr>
        <w:spacing w:after="0" w:line="276" w:lineRule="auto"/>
        <w:ind w:left="-567" w:right="-145" w:firstLine="567"/>
      </w:pPr>
      <w:r>
        <w:t>1) Федеральное казначейство</w:t>
      </w:r>
    </w:p>
    <w:p w:rsidR="00536D11" w:rsidRDefault="00656E87" w:rsidP="00AC2A3F">
      <w:pPr>
        <w:spacing w:after="0" w:line="276" w:lineRule="auto"/>
        <w:ind w:left="-567" w:right="-145" w:firstLine="567"/>
      </w:pPr>
      <w:r>
        <w:t>2) Министерство цифрового развития, связи и массовых коммуникаций РФ</w:t>
      </w:r>
    </w:p>
    <w:p w:rsidR="00536D11" w:rsidRDefault="00656E87" w:rsidP="00AC2A3F">
      <w:pPr>
        <w:spacing w:after="0" w:line="276" w:lineRule="auto"/>
        <w:ind w:left="-567" w:right="-145" w:firstLine="567"/>
      </w:pPr>
      <w:r>
        <w:t>3) Центральный банк Российской Федерации</w:t>
      </w:r>
    </w:p>
    <w:p w:rsidR="00536D11" w:rsidRDefault="00536D11" w:rsidP="00AC2A3F">
      <w:pPr>
        <w:spacing w:after="0" w:line="276" w:lineRule="auto"/>
        <w:ind w:left="-567" w:right="-145" w:firstLine="567"/>
      </w:pPr>
    </w:p>
    <w:p w:rsidR="00536D11" w:rsidRDefault="00656E87" w:rsidP="00AC2A3F">
      <w:pPr>
        <w:spacing w:after="0" w:line="276" w:lineRule="auto"/>
        <w:ind w:left="-567" w:right="-145" w:firstLine="567"/>
      </w:pPr>
      <w:r>
        <w:rPr>
          <w:b/>
        </w:rPr>
        <w:t>8.</w:t>
      </w:r>
      <w:r>
        <w:t xml:space="preserve"> Каким образом подтверждается юридическая значимость бюджетных документов, созданных и подписанных в цифровой форме?</w:t>
      </w:r>
    </w:p>
    <w:p w:rsidR="00536D11" w:rsidRDefault="00656E87" w:rsidP="00AC2A3F">
      <w:pPr>
        <w:spacing w:after="0" w:line="276" w:lineRule="auto"/>
        <w:ind w:left="-567" w:right="-145" w:firstLine="567"/>
      </w:pPr>
      <w:r>
        <w:t>1) электронной подписью, соответствующей требованиям Федерального закона № 63-ФЗ «Об электронной подписи»</w:t>
      </w:r>
    </w:p>
    <w:p w:rsidR="00536D11" w:rsidRDefault="00656E87" w:rsidP="00AC2A3F">
      <w:pPr>
        <w:spacing w:after="0" w:line="276" w:lineRule="auto"/>
        <w:ind w:left="-567" w:right="-145" w:firstLine="567"/>
      </w:pPr>
      <w:r>
        <w:t>2) сертификатом соответствия, выданным оператором платформы</w:t>
      </w:r>
    </w:p>
    <w:p w:rsidR="00536D11" w:rsidRDefault="00656E87" w:rsidP="00AC2A3F">
      <w:pPr>
        <w:spacing w:after="0" w:line="276" w:lineRule="auto"/>
        <w:ind w:left="-567" w:right="-145" w:firstLine="567"/>
      </w:pPr>
      <w:r>
        <w:t>3) нотариальным заверением цифрового документа</w:t>
      </w:r>
    </w:p>
    <w:p w:rsidR="00536D11" w:rsidRDefault="00536D11" w:rsidP="00AC2A3F">
      <w:pPr>
        <w:spacing w:after="0" w:line="276" w:lineRule="auto"/>
        <w:ind w:left="-567" w:right="-145" w:firstLine="567"/>
      </w:pPr>
    </w:p>
    <w:p w:rsidR="00536D11" w:rsidRDefault="00656E87" w:rsidP="00AC2A3F">
      <w:pPr>
        <w:spacing w:after="0" w:line="276" w:lineRule="auto"/>
        <w:ind w:left="-567" w:right="-145" w:firstLine="567"/>
      </w:pPr>
      <w:r>
        <w:rPr>
          <w:b/>
          <w:bCs/>
        </w:rPr>
        <w:t xml:space="preserve">9. </w:t>
      </w:r>
      <w:r>
        <w:t>Какая из перечисленных задач НЕ относится к функциям государственной цифровой платформы в бюджетной системе?</w:t>
      </w:r>
    </w:p>
    <w:p w:rsidR="00536D11" w:rsidRDefault="00656E87" w:rsidP="00AC2A3F">
      <w:pPr>
        <w:spacing w:after="0" w:line="276" w:lineRule="auto"/>
        <w:ind w:left="-567" w:right="-145" w:firstLine="567"/>
      </w:pPr>
      <w:r>
        <w:t>1) автоматизация сбора и анализа бюджетной отчетности</w:t>
      </w:r>
    </w:p>
    <w:p w:rsidR="00536D11" w:rsidRDefault="00656E87" w:rsidP="00AC2A3F">
      <w:pPr>
        <w:spacing w:after="0" w:line="276" w:lineRule="auto"/>
        <w:ind w:left="-567" w:right="-145" w:firstLine="567"/>
      </w:pPr>
      <w:r>
        <w:t>2) осуществление денежных переводов между юридическими лицами вне рамок бюджета</w:t>
      </w:r>
    </w:p>
    <w:p w:rsidR="00536D11" w:rsidRDefault="00656E87" w:rsidP="00AC2A3F">
      <w:pPr>
        <w:spacing w:after="0" w:line="276" w:lineRule="auto"/>
        <w:ind w:left="-567" w:right="-145" w:firstLine="567"/>
      </w:pPr>
      <w:r>
        <w:t>3) мониторинг целевого использования бюджетных средств</w:t>
      </w:r>
    </w:p>
    <w:p w:rsidR="00536D11" w:rsidRDefault="00536D11" w:rsidP="00AC2A3F">
      <w:pPr>
        <w:spacing w:after="0" w:line="276" w:lineRule="auto"/>
        <w:ind w:left="-567" w:right="-145" w:firstLine="567"/>
      </w:pPr>
    </w:p>
    <w:p w:rsidR="00536D11" w:rsidRDefault="00656E87" w:rsidP="00AC2A3F">
      <w:pPr>
        <w:spacing w:after="0" w:line="276" w:lineRule="auto"/>
        <w:ind w:left="-567" w:right="-145" w:firstLine="567"/>
      </w:pPr>
      <w:r>
        <w:rPr>
          <w:b/>
          <w:bCs/>
        </w:rPr>
        <w:t xml:space="preserve">10. </w:t>
      </w:r>
      <w:r>
        <w:t>Что из перечисленного является основной целью использования цифровой платформы в бюджетной сфере?</w:t>
      </w:r>
    </w:p>
    <w:p w:rsidR="00536D11" w:rsidRDefault="00656E87" w:rsidP="00AC2A3F">
      <w:pPr>
        <w:spacing w:after="0" w:line="276" w:lineRule="auto"/>
        <w:ind w:left="-567" w:right="-145" w:firstLine="567"/>
      </w:pPr>
      <w:r>
        <w:t>1) снижение налоговой нагрузки на юридические лица</w:t>
      </w:r>
    </w:p>
    <w:p w:rsidR="00536D11" w:rsidRDefault="00656E87" w:rsidP="00AC2A3F">
      <w:pPr>
        <w:spacing w:after="0" w:line="276" w:lineRule="auto"/>
        <w:ind w:left="-567" w:right="-145" w:firstLine="567"/>
      </w:pPr>
      <w:r>
        <w:t>2) повышение прозрачности и эффективности бюджетного процесса</w:t>
      </w:r>
    </w:p>
    <w:p w:rsidR="00536D11" w:rsidRDefault="00656E87" w:rsidP="00AC2A3F">
      <w:pPr>
        <w:spacing w:after="0" w:line="276" w:lineRule="auto"/>
        <w:ind w:left="-567" w:right="-145" w:firstLine="567"/>
      </w:pPr>
      <w:r>
        <w:t>3) обеспечение конкурентоспособности частных компаний.</w:t>
      </w:r>
    </w:p>
    <w:p w:rsidR="00536D11" w:rsidRDefault="00536D11" w:rsidP="00AC2A3F">
      <w:pPr>
        <w:spacing w:after="0" w:line="276" w:lineRule="auto"/>
        <w:ind w:left="-567" w:right="-145" w:firstLine="567"/>
        <w:contextualSpacing/>
        <w:jc w:val="both"/>
        <w:rPr>
          <w:rFonts w:cs="Times New Roman"/>
          <w:szCs w:val="28"/>
        </w:rPr>
      </w:pPr>
    </w:p>
    <w:p w:rsidR="00536D11" w:rsidRPr="00AC2A3F" w:rsidRDefault="00656E87" w:rsidP="00AC2A3F">
      <w:pPr>
        <w:spacing w:after="0" w:line="360" w:lineRule="auto"/>
        <w:ind w:left="-567" w:right="-145" w:firstLine="567"/>
        <w:contextualSpacing/>
        <w:jc w:val="both"/>
        <w:rPr>
          <w:rFonts w:cs="Times New Roman"/>
          <w:i/>
          <w:szCs w:val="28"/>
        </w:rPr>
      </w:pPr>
      <w:r w:rsidRPr="00AC2A3F">
        <w:rPr>
          <w:rFonts w:eastAsia="Times New Roman" w:cs="Times New Roman"/>
          <w:i/>
          <w:szCs w:val="28"/>
        </w:rPr>
        <w:t>Критерии балльной оценки различных форм текущего контроля успеваемости содержатся в соответствующих методических рекомендациях Кафедры международного и публичного права Юридического факультета.</w:t>
      </w:r>
    </w:p>
    <w:p w:rsidR="00536D11" w:rsidRDefault="00536D11">
      <w:pPr>
        <w:spacing w:after="0" w:line="240" w:lineRule="auto"/>
        <w:contextualSpacing/>
        <w:jc w:val="both"/>
        <w:rPr>
          <w:rFonts w:cs="Times New Roman"/>
          <w:szCs w:val="28"/>
        </w:rPr>
      </w:pPr>
    </w:p>
    <w:p w:rsidR="00536D11" w:rsidRDefault="00656E87">
      <w:pPr>
        <w:pStyle w:val="1"/>
      </w:pPr>
      <w:bookmarkStart w:id="12" w:name="_Toc183473370"/>
      <w:r>
        <w:t>7. Фонд оценочных средств для проведения промежуточной аттестации обучающихся по дисциплине</w:t>
      </w:r>
      <w:bookmarkEnd w:id="12"/>
      <w:r>
        <w:t xml:space="preserve"> </w:t>
      </w:r>
    </w:p>
    <w:p w:rsidR="00536D11" w:rsidRDefault="00536D11">
      <w:pPr>
        <w:spacing w:after="0"/>
        <w:rPr>
          <w:rFonts w:cs="Times New Roman"/>
          <w:szCs w:val="28"/>
        </w:rPr>
      </w:pPr>
    </w:p>
    <w:p w:rsidR="00536D11" w:rsidRDefault="00656E87" w:rsidP="00AC2A3F">
      <w:pPr>
        <w:spacing w:after="0" w:line="276" w:lineRule="auto"/>
        <w:ind w:left="-709" w:firstLine="709"/>
        <w:jc w:val="both"/>
        <w:rPr>
          <w:rFonts w:cs="Times New Roman"/>
          <w:szCs w:val="28"/>
        </w:rPr>
      </w:pPr>
      <w:r>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36D11" w:rsidRDefault="00536D11">
      <w:pPr>
        <w:spacing w:after="0" w:line="240" w:lineRule="auto"/>
        <w:ind w:left="720"/>
        <w:contextualSpacing/>
        <w:jc w:val="both"/>
        <w:rPr>
          <w:rFonts w:cs="Times New Roman"/>
          <w:szCs w:val="28"/>
        </w:rPr>
      </w:pPr>
    </w:p>
    <w:tbl>
      <w:tblPr>
        <w:tblW w:w="1119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268"/>
        <w:gridCol w:w="2835"/>
        <w:gridCol w:w="4395"/>
      </w:tblGrid>
      <w:tr w:rsidR="00536D11" w:rsidTr="00AC2A3F">
        <w:trPr>
          <w:trHeight w:val="475"/>
        </w:trPr>
        <w:tc>
          <w:tcPr>
            <w:tcW w:w="1701" w:type="dxa"/>
            <w:tcBorders>
              <w:top w:val="single" w:sz="4" w:space="0" w:color="auto"/>
              <w:left w:val="single" w:sz="4" w:space="0" w:color="auto"/>
              <w:bottom w:val="single" w:sz="4" w:space="0" w:color="auto"/>
              <w:right w:val="single" w:sz="4" w:space="0" w:color="auto"/>
            </w:tcBorders>
            <w:vAlign w:val="center"/>
          </w:tcPr>
          <w:p w:rsidR="00536D11" w:rsidRDefault="00656E87">
            <w:pPr>
              <w:widowControl w:val="0"/>
              <w:spacing w:after="0" w:line="240" w:lineRule="auto"/>
              <w:ind w:left="-80"/>
              <w:jc w:val="center"/>
              <w:rPr>
                <w:b/>
                <w:iCs/>
                <w:sz w:val="22"/>
              </w:rPr>
            </w:pPr>
            <w:r>
              <w:rPr>
                <w:b/>
                <w:iCs/>
                <w:sz w:val="22"/>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vAlign w:val="center"/>
          </w:tcPr>
          <w:p w:rsidR="00536D11" w:rsidRDefault="00656E87">
            <w:pPr>
              <w:tabs>
                <w:tab w:val="left" w:pos="0"/>
              </w:tabs>
              <w:spacing w:after="0" w:line="240" w:lineRule="auto"/>
              <w:ind w:left="-80"/>
              <w:jc w:val="center"/>
              <w:rPr>
                <w:b/>
                <w:sz w:val="22"/>
              </w:rPr>
            </w:pPr>
            <w:r>
              <w:rPr>
                <w:b/>
                <w:sz w:val="22"/>
              </w:rPr>
              <w:t>Наименование индикаторов достижения компетенции</w:t>
            </w:r>
          </w:p>
        </w:tc>
        <w:tc>
          <w:tcPr>
            <w:tcW w:w="2835" w:type="dxa"/>
            <w:tcBorders>
              <w:top w:val="single" w:sz="4" w:space="0" w:color="auto"/>
              <w:left w:val="single" w:sz="4" w:space="0" w:color="auto"/>
              <w:bottom w:val="single" w:sz="4" w:space="0" w:color="auto"/>
              <w:right w:val="single" w:sz="4" w:space="0" w:color="auto"/>
            </w:tcBorders>
            <w:vAlign w:val="center"/>
          </w:tcPr>
          <w:p w:rsidR="00536D11" w:rsidRDefault="00656E87">
            <w:pPr>
              <w:widowControl w:val="0"/>
              <w:spacing w:after="0" w:line="240" w:lineRule="auto"/>
              <w:ind w:left="-80"/>
              <w:jc w:val="center"/>
              <w:rPr>
                <w:b/>
                <w:iCs/>
                <w:sz w:val="22"/>
              </w:rPr>
            </w:pPr>
            <w:r>
              <w:rPr>
                <w:b/>
                <w:iCs/>
                <w:sz w:val="22"/>
              </w:rPr>
              <w:t>Результаты обучения (умения и знания), соотнесенные с индикаторами достижения компетенции</w:t>
            </w:r>
          </w:p>
        </w:tc>
        <w:tc>
          <w:tcPr>
            <w:tcW w:w="4395" w:type="dxa"/>
            <w:tcBorders>
              <w:top w:val="single" w:sz="4" w:space="0" w:color="auto"/>
              <w:left w:val="single" w:sz="4" w:space="0" w:color="auto"/>
              <w:bottom w:val="single" w:sz="4" w:space="0" w:color="auto"/>
              <w:right w:val="single" w:sz="4" w:space="0" w:color="auto"/>
            </w:tcBorders>
            <w:vAlign w:val="center"/>
          </w:tcPr>
          <w:p w:rsidR="00536D11" w:rsidRDefault="00656E87">
            <w:pPr>
              <w:widowControl w:val="0"/>
              <w:spacing w:after="0" w:line="240" w:lineRule="auto"/>
              <w:ind w:left="-80"/>
              <w:jc w:val="center"/>
              <w:rPr>
                <w:rFonts w:cs="Times New Roman"/>
                <w:b/>
                <w:iCs/>
                <w:sz w:val="22"/>
              </w:rPr>
            </w:pPr>
            <w:r>
              <w:rPr>
                <w:rFonts w:cs="Times New Roman"/>
                <w:b/>
                <w:iCs/>
                <w:sz w:val="22"/>
              </w:rPr>
              <w:t>Типовые контрольные задания</w:t>
            </w:r>
          </w:p>
        </w:tc>
      </w:tr>
      <w:tr w:rsidR="00AC2A3F" w:rsidTr="00AC2A3F">
        <w:tc>
          <w:tcPr>
            <w:tcW w:w="1701" w:type="dxa"/>
            <w:vMerge w:val="restart"/>
            <w:tcBorders>
              <w:left w:val="single" w:sz="4" w:space="0" w:color="auto"/>
              <w:right w:val="single" w:sz="4" w:space="0" w:color="auto"/>
            </w:tcBorders>
          </w:tcPr>
          <w:p w:rsidR="00AC2A3F" w:rsidRDefault="00AC2A3F">
            <w:pPr>
              <w:rPr>
                <w:rFonts w:cs="Times New Roman"/>
                <w:sz w:val="24"/>
                <w:szCs w:val="24"/>
              </w:rPr>
            </w:pPr>
            <w:r>
              <w:rPr>
                <w:rFonts w:cs="Times New Roman"/>
                <w:sz w:val="24"/>
                <w:szCs w:val="24"/>
              </w:rPr>
              <w:t xml:space="preserve">Способность к системно-аналитическому мышлению, позволяющему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с учетом применения цифровых технологий </w:t>
            </w:r>
          </w:p>
          <w:p w:rsidR="00AC2A3F" w:rsidRDefault="00AC2A3F">
            <w:pPr>
              <w:spacing w:after="0" w:line="240" w:lineRule="auto"/>
            </w:pPr>
            <w:r>
              <w:rPr>
                <w:rFonts w:cs="Times New Roman"/>
              </w:rPr>
              <w:t>(ПК-3)</w:t>
            </w:r>
          </w:p>
        </w:tc>
        <w:tc>
          <w:tcPr>
            <w:tcW w:w="2268" w:type="dxa"/>
            <w:tcBorders>
              <w:top w:val="single" w:sz="4" w:space="0" w:color="auto"/>
              <w:left w:val="single" w:sz="4" w:space="0" w:color="auto"/>
              <w:bottom w:val="single" w:sz="4" w:space="0" w:color="auto"/>
              <w:right w:val="single" w:sz="4" w:space="0" w:color="auto"/>
            </w:tcBorders>
          </w:tcPr>
          <w:p w:rsidR="00AC2A3F" w:rsidRDefault="00AC2A3F">
            <w:pPr>
              <w:spacing w:line="240" w:lineRule="auto"/>
              <w:ind w:right="49"/>
              <w:rPr>
                <w:color w:val="FF0000"/>
              </w:rPr>
            </w:pPr>
            <w:r>
              <w:rPr>
                <w:rFonts w:cs="Times New Roman"/>
                <w:b/>
                <w:sz w:val="24"/>
                <w:szCs w:val="24"/>
              </w:rPr>
              <w:t>1. 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w:t>
            </w:r>
            <w:r>
              <w:rPr>
                <w:rFonts w:cs="Times New Roman"/>
                <w:sz w:val="24"/>
                <w:szCs w:val="24"/>
              </w:rPr>
              <w:t xml:space="preserve"> </w:t>
            </w:r>
            <w:r>
              <w:rPr>
                <w:rFonts w:cs="Times New Roman"/>
                <w:b/>
                <w:sz w:val="24"/>
                <w:szCs w:val="24"/>
              </w:rPr>
              <w:t>предпринимателей, а также в сфере деятельности государственных и муниципальных органов власти, в том числе в сфере функционирования экосистем.</w:t>
            </w:r>
          </w:p>
        </w:tc>
        <w:tc>
          <w:tcPr>
            <w:tcW w:w="2835" w:type="dxa"/>
            <w:tcBorders>
              <w:top w:val="single" w:sz="4" w:space="0" w:color="auto"/>
              <w:left w:val="single" w:sz="4" w:space="0" w:color="auto"/>
              <w:bottom w:val="single" w:sz="4" w:space="0" w:color="auto"/>
              <w:right w:val="single" w:sz="4" w:space="0" w:color="auto"/>
            </w:tcBorders>
          </w:tcPr>
          <w:p w:rsidR="00AC2A3F" w:rsidRDefault="00AC2A3F">
            <w:pPr>
              <w:spacing w:after="30" w:line="254" w:lineRule="auto"/>
              <w:rPr>
                <w:rFonts w:cs="Times New Roman"/>
                <w:sz w:val="24"/>
                <w:szCs w:val="24"/>
              </w:rPr>
            </w:pPr>
            <w:r>
              <w:rPr>
                <w:rFonts w:eastAsia="Times New Roman" w:cs="Times New Roman"/>
                <w:b/>
                <w:sz w:val="24"/>
                <w:szCs w:val="24"/>
              </w:rPr>
              <w:t>Знать</w:t>
            </w:r>
            <w:r>
              <w:rPr>
                <w:rFonts w:cs="Times New Roman"/>
                <w:sz w:val="24"/>
                <w:szCs w:val="24"/>
              </w:rPr>
              <w:t>: понятие, виды системного и аналитического мышления, суть метода критического анализа информации</w:t>
            </w:r>
          </w:p>
          <w:p w:rsidR="00AC2A3F" w:rsidRDefault="00AC2A3F">
            <w:pPr>
              <w:spacing w:after="0" w:line="240" w:lineRule="auto"/>
              <w:rPr>
                <w:i/>
                <w:iCs/>
                <w:color w:val="FF0000"/>
              </w:rPr>
            </w:pPr>
            <w:r>
              <w:rPr>
                <w:rFonts w:eastAsia="Times New Roman" w:cs="Times New Roman"/>
                <w:b/>
                <w:sz w:val="24"/>
                <w:szCs w:val="24"/>
              </w:rPr>
              <w:t>Уметь</w:t>
            </w:r>
            <w:r>
              <w:rPr>
                <w:rFonts w:cs="Times New Roman"/>
                <w:sz w:val="24"/>
                <w:szCs w:val="24"/>
              </w:rPr>
              <w:t>: применять на практике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 в том числе в сфере функционирования экосистем</w:t>
            </w:r>
          </w:p>
        </w:tc>
        <w:tc>
          <w:tcPr>
            <w:tcW w:w="4395" w:type="dxa"/>
            <w:tcBorders>
              <w:top w:val="single" w:sz="4" w:space="0" w:color="auto"/>
              <w:left w:val="single" w:sz="4" w:space="0" w:color="auto"/>
              <w:bottom w:val="single" w:sz="4" w:space="0" w:color="auto"/>
              <w:right w:val="single" w:sz="4" w:space="0" w:color="auto"/>
            </w:tcBorders>
          </w:tcPr>
          <w:p w:rsidR="00AC2A3F" w:rsidRDefault="00AC2A3F">
            <w:pPr>
              <w:spacing w:after="0" w:line="240" w:lineRule="auto"/>
              <w:rPr>
                <w:rFonts w:cs="Times New Roman"/>
                <w:sz w:val="24"/>
                <w:szCs w:val="24"/>
              </w:rPr>
            </w:pPr>
            <w:r>
              <w:rPr>
                <w:rFonts w:eastAsia="Times New Roman" w:cs="Times New Roman"/>
                <w:b/>
                <w:sz w:val="24"/>
                <w:szCs w:val="24"/>
              </w:rPr>
              <w:t>Задание 1.</w:t>
            </w:r>
            <w:r>
              <w:rPr>
                <w:rFonts w:cs="Times New Roman"/>
                <w:sz w:val="24"/>
                <w:szCs w:val="24"/>
              </w:rPr>
              <w:t xml:space="preserve"> Региональное управление финансов внедрило новую цифровую платформу для мониторинга исполнения бюджета. Через три месяца использования выявились следующие проблемы:</w:t>
            </w:r>
          </w:p>
          <w:p w:rsidR="00AC2A3F" w:rsidRDefault="00AC2A3F">
            <w:pPr>
              <w:spacing w:after="0" w:line="240" w:lineRule="auto"/>
              <w:rPr>
                <w:rFonts w:cs="Times New Roman"/>
                <w:sz w:val="24"/>
                <w:szCs w:val="24"/>
              </w:rPr>
            </w:pPr>
            <w:r>
              <w:rPr>
                <w:rFonts w:cs="Times New Roman"/>
                <w:sz w:val="24"/>
                <w:szCs w:val="24"/>
              </w:rPr>
              <w:t>-значительное количество технических сбоев при формировании отчётности;</w:t>
            </w:r>
          </w:p>
          <w:p w:rsidR="00AC2A3F" w:rsidRDefault="00AC2A3F">
            <w:pPr>
              <w:spacing w:after="0" w:line="240" w:lineRule="auto"/>
              <w:rPr>
                <w:rFonts w:cs="Times New Roman"/>
                <w:sz w:val="24"/>
                <w:szCs w:val="24"/>
              </w:rPr>
            </w:pPr>
            <w:r>
              <w:rPr>
                <w:rFonts w:cs="Times New Roman"/>
                <w:sz w:val="24"/>
                <w:szCs w:val="24"/>
              </w:rPr>
              <w:t>-жалобы муниципальных органов на сложность интерфейса;</w:t>
            </w:r>
          </w:p>
          <w:p w:rsidR="00AC2A3F" w:rsidRDefault="00AC2A3F">
            <w:pPr>
              <w:spacing w:after="0" w:line="240" w:lineRule="auto"/>
              <w:rPr>
                <w:rFonts w:cs="Times New Roman"/>
                <w:sz w:val="24"/>
                <w:szCs w:val="24"/>
              </w:rPr>
            </w:pPr>
            <w:r>
              <w:rPr>
                <w:rFonts w:cs="Times New Roman"/>
                <w:sz w:val="24"/>
                <w:szCs w:val="24"/>
              </w:rPr>
              <w:t>-замедление работы из-за дублирования функций с другими системами.</w:t>
            </w:r>
          </w:p>
          <w:p w:rsidR="00AC2A3F" w:rsidRDefault="00AC2A3F">
            <w:pPr>
              <w:spacing w:after="0" w:line="240" w:lineRule="auto"/>
              <w:rPr>
                <w:rFonts w:cs="Times New Roman"/>
                <w:i/>
                <w:sz w:val="24"/>
                <w:szCs w:val="24"/>
              </w:rPr>
            </w:pPr>
            <w:r>
              <w:rPr>
                <w:rFonts w:cs="Times New Roman"/>
                <w:i/>
                <w:sz w:val="24"/>
                <w:szCs w:val="24"/>
              </w:rPr>
              <w:t>Используя метод критического анализа, выявите ключевые причины проблем в функционировании платформы.</w:t>
            </w:r>
          </w:p>
          <w:p w:rsidR="00AC2A3F" w:rsidRDefault="00AC2A3F">
            <w:pPr>
              <w:spacing w:after="0" w:line="240" w:lineRule="auto"/>
              <w:rPr>
                <w:rFonts w:cs="Times New Roman"/>
                <w:i/>
                <w:sz w:val="24"/>
                <w:szCs w:val="24"/>
              </w:rPr>
            </w:pPr>
            <w:r>
              <w:rPr>
                <w:rFonts w:cs="Times New Roman"/>
                <w:i/>
                <w:sz w:val="24"/>
                <w:szCs w:val="24"/>
              </w:rPr>
              <w:t>Сформулируйте юридические и организационные рекомендации по их устранению, включая:</w:t>
            </w:r>
          </w:p>
          <w:p w:rsidR="00AC2A3F" w:rsidRDefault="00AC2A3F">
            <w:pPr>
              <w:spacing w:after="0" w:line="240" w:lineRule="auto"/>
              <w:rPr>
                <w:rFonts w:cs="Times New Roman"/>
                <w:i/>
                <w:sz w:val="24"/>
                <w:szCs w:val="24"/>
              </w:rPr>
            </w:pPr>
            <w:r>
              <w:rPr>
                <w:rFonts w:cs="Times New Roman"/>
                <w:i/>
                <w:sz w:val="24"/>
                <w:szCs w:val="24"/>
              </w:rPr>
              <w:t>-оптимизацию функционала платформы;</w:t>
            </w:r>
          </w:p>
          <w:p w:rsidR="00AC2A3F" w:rsidRDefault="00AC2A3F">
            <w:pPr>
              <w:spacing w:after="0" w:line="240" w:lineRule="auto"/>
              <w:rPr>
                <w:rFonts w:cs="Times New Roman"/>
                <w:i/>
                <w:sz w:val="24"/>
                <w:szCs w:val="24"/>
              </w:rPr>
            </w:pPr>
            <w:r>
              <w:rPr>
                <w:rFonts w:cs="Times New Roman"/>
                <w:i/>
                <w:sz w:val="24"/>
                <w:szCs w:val="24"/>
              </w:rPr>
              <w:t>-регулирование ответственности за сбой в работе системы;</w:t>
            </w:r>
          </w:p>
          <w:p w:rsidR="00AC2A3F" w:rsidRDefault="00AC2A3F">
            <w:pPr>
              <w:spacing w:after="0" w:line="240" w:lineRule="auto"/>
              <w:rPr>
                <w:rFonts w:cs="Times New Roman"/>
                <w:i/>
                <w:sz w:val="24"/>
                <w:szCs w:val="24"/>
              </w:rPr>
            </w:pPr>
            <w:r>
              <w:rPr>
                <w:rFonts w:cs="Times New Roman"/>
                <w:i/>
                <w:sz w:val="24"/>
                <w:szCs w:val="24"/>
              </w:rPr>
              <w:t>-организацию обучения сотрудников. Подготовьте аналитическое заключение с предложением улучшений и планом устранения проблем.</w:t>
            </w:r>
          </w:p>
          <w:p w:rsidR="00AC2A3F" w:rsidRDefault="00AC2A3F">
            <w:pPr>
              <w:spacing w:after="0" w:line="240" w:lineRule="auto"/>
              <w:jc w:val="both"/>
              <w:rPr>
                <w:rFonts w:cs="Times New Roman"/>
                <w:i/>
                <w:color w:val="FF0000"/>
                <w:sz w:val="24"/>
                <w:szCs w:val="24"/>
              </w:rPr>
            </w:pPr>
          </w:p>
          <w:p w:rsidR="00AC2A3F" w:rsidRDefault="00AC2A3F">
            <w:pPr>
              <w:spacing w:after="0" w:line="240" w:lineRule="auto"/>
              <w:jc w:val="both"/>
              <w:rPr>
                <w:rFonts w:cs="Times New Roman"/>
                <w:i/>
                <w:color w:val="FF0000"/>
                <w:sz w:val="24"/>
                <w:szCs w:val="24"/>
              </w:rPr>
            </w:pPr>
          </w:p>
        </w:tc>
      </w:tr>
      <w:tr w:rsidR="00AC2A3F" w:rsidTr="00AC2A3F">
        <w:tc>
          <w:tcPr>
            <w:tcW w:w="1701" w:type="dxa"/>
            <w:vMerge/>
            <w:tcBorders>
              <w:left w:val="single" w:sz="4" w:space="0" w:color="auto"/>
              <w:right w:val="single" w:sz="4" w:space="0" w:color="auto"/>
            </w:tcBorders>
          </w:tcPr>
          <w:p w:rsidR="00AC2A3F" w:rsidRDefault="00AC2A3F">
            <w:pPr>
              <w:widowControl w:val="0"/>
              <w:spacing w:after="0" w:line="240" w:lineRule="auto"/>
              <w:rPr>
                <w:rFonts w:cs="Times New Roman"/>
                <w:color w:val="FF0000"/>
                <w:sz w:val="24"/>
                <w:szCs w:val="24"/>
              </w:rPr>
            </w:pPr>
          </w:p>
        </w:tc>
        <w:tc>
          <w:tcPr>
            <w:tcW w:w="2268" w:type="dxa"/>
            <w:tcBorders>
              <w:top w:val="single" w:sz="4" w:space="0" w:color="auto"/>
              <w:left w:val="single" w:sz="4" w:space="0" w:color="auto"/>
              <w:bottom w:val="single" w:sz="4" w:space="0" w:color="auto"/>
              <w:right w:val="single" w:sz="4" w:space="0" w:color="auto"/>
            </w:tcBorders>
          </w:tcPr>
          <w:p w:rsidR="00AC2A3F" w:rsidRDefault="00AC2A3F">
            <w:pPr>
              <w:spacing w:after="34" w:line="236" w:lineRule="auto"/>
              <w:rPr>
                <w:rFonts w:cs="Times New Roman"/>
                <w:b/>
                <w:sz w:val="24"/>
                <w:szCs w:val="24"/>
              </w:rPr>
            </w:pPr>
            <w:r>
              <w:rPr>
                <w:rFonts w:cs="Times New Roman"/>
                <w:b/>
                <w:sz w:val="24"/>
                <w:szCs w:val="24"/>
              </w:rPr>
              <w:t xml:space="preserve">2. Составляет и оформляет документацию, связанную с ведением договорной работы, досудебным урегулированием споров и организацией судебной защиты. </w:t>
            </w:r>
          </w:p>
          <w:p w:rsidR="00AC2A3F" w:rsidRDefault="00AC2A3F">
            <w:pPr>
              <w:pStyle w:val="aff4"/>
              <w:tabs>
                <w:tab w:val="left" w:pos="360"/>
                <w:tab w:val="left" w:pos="2414"/>
                <w:tab w:val="left" w:pos="3677"/>
              </w:tabs>
              <w:jc w:val="both"/>
              <w:rPr>
                <w:b/>
                <w:color w:val="FF0000"/>
              </w:rPr>
            </w:pPr>
          </w:p>
        </w:tc>
        <w:tc>
          <w:tcPr>
            <w:tcW w:w="2835" w:type="dxa"/>
            <w:tcBorders>
              <w:top w:val="single" w:sz="4" w:space="0" w:color="auto"/>
              <w:left w:val="single" w:sz="4" w:space="0" w:color="auto"/>
              <w:bottom w:val="single" w:sz="4" w:space="0" w:color="auto"/>
              <w:right w:val="single" w:sz="4" w:space="0" w:color="auto"/>
            </w:tcBorders>
          </w:tcPr>
          <w:p w:rsidR="00AC2A3F" w:rsidRDefault="00AC2A3F">
            <w:pPr>
              <w:spacing w:after="16" w:line="266" w:lineRule="auto"/>
              <w:ind w:right="82"/>
              <w:rPr>
                <w:rFonts w:cs="Times New Roman"/>
                <w:sz w:val="24"/>
                <w:szCs w:val="24"/>
              </w:rPr>
            </w:pPr>
            <w:r>
              <w:rPr>
                <w:rFonts w:eastAsia="Times New Roman" w:cs="Times New Roman"/>
                <w:b/>
                <w:sz w:val="24"/>
                <w:szCs w:val="24"/>
              </w:rPr>
              <w:t>Знать:</w:t>
            </w:r>
            <w:r>
              <w:rPr>
                <w:rFonts w:cs="Times New Roman"/>
                <w:sz w:val="24"/>
                <w:szCs w:val="24"/>
              </w:rPr>
              <w:t xml:space="preserve"> этапы договорной работы, виды и правила оформления документации, связанной с ведением договорной работы, досудебным урегулированием споров и организацией судебной защиты</w:t>
            </w:r>
          </w:p>
          <w:p w:rsidR="00AC2A3F" w:rsidRDefault="00AC2A3F">
            <w:pPr>
              <w:spacing w:after="34" w:line="236" w:lineRule="auto"/>
              <w:rPr>
                <w:rFonts w:cs="Times New Roman"/>
                <w:sz w:val="24"/>
                <w:szCs w:val="24"/>
              </w:rPr>
            </w:pPr>
            <w:r>
              <w:rPr>
                <w:rFonts w:eastAsia="Times New Roman" w:cs="Times New Roman"/>
                <w:b/>
                <w:sz w:val="24"/>
                <w:szCs w:val="24"/>
              </w:rPr>
              <w:t>Уметь</w:t>
            </w:r>
            <w:r>
              <w:rPr>
                <w:rFonts w:cs="Times New Roman"/>
                <w:sz w:val="24"/>
                <w:szCs w:val="24"/>
              </w:rPr>
              <w:t>: на каждом этапе договорной работы уметь составлять и оформлять документацию, связанную с ведением договорной работы, досудебным урегу</w:t>
            </w:r>
            <w:r>
              <w:rPr>
                <w:rFonts w:cs="Times New Roman"/>
                <w:sz w:val="24"/>
                <w:szCs w:val="24"/>
              </w:rPr>
              <w:lastRenderedPageBreak/>
              <w:t xml:space="preserve">лированием споров и организацией судебной защиты. </w:t>
            </w:r>
          </w:p>
          <w:p w:rsidR="00AC2A3F" w:rsidRDefault="00AC2A3F">
            <w:pPr>
              <w:spacing w:after="0" w:line="240" w:lineRule="auto"/>
            </w:pPr>
          </w:p>
        </w:tc>
        <w:tc>
          <w:tcPr>
            <w:tcW w:w="4395" w:type="dxa"/>
            <w:tcBorders>
              <w:top w:val="single" w:sz="4" w:space="0" w:color="auto"/>
              <w:left w:val="single" w:sz="4" w:space="0" w:color="auto"/>
              <w:bottom w:val="single" w:sz="4" w:space="0" w:color="auto"/>
              <w:right w:val="single" w:sz="4" w:space="0" w:color="auto"/>
            </w:tcBorders>
          </w:tcPr>
          <w:p w:rsidR="00AC2A3F" w:rsidRDefault="00AC2A3F">
            <w:pPr>
              <w:spacing w:after="0" w:line="240" w:lineRule="auto"/>
              <w:rPr>
                <w:rFonts w:cs="Times New Roman"/>
                <w:sz w:val="24"/>
                <w:szCs w:val="24"/>
              </w:rPr>
            </w:pPr>
            <w:r>
              <w:rPr>
                <w:rFonts w:cs="Times New Roman"/>
                <w:b/>
                <w:sz w:val="24"/>
                <w:szCs w:val="24"/>
              </w:rPr>
              <w:lastRenderedPageBreak/>
              <w:t>Задание 2.</w:t>
            </w:r>
            <w:r>
              <w:rPr>
                <w:rFonts w:cs="Times New Roman"/>
                <w:sz w:val="24"/>
                <w:szCs w:val="24"/>
              </w:rPr>
              <w:t xml:space="preserve"> Федеральное казначейство заключает договор с оператором цифровой платформы, которая будет обеспечивать мониторинг целевого использования бюджетных средств. В ходе подготовки договора необходимо учесть:</w:t>
            </w:r>
          </w:p>
          <w:p w:rsidR="00AC2A3F" w:rsidRDefault="00AC2A3F">
            <w:pPr>
              <w:spacing w:after="0" w:line="240" w:lineRule="auto"/>
              <w:rPr>
                <w:rFonts w:cs="Times New Roman"/>
                <w:sz w:val="24"/>
                <w:szCs w:val="24"/>
              </w:rPr>
            </w:pPr>
            <w:r>
              <w:rPr>
                <w:rFonts w:cs="Times New Roman"/>
                <w:sz w:val="24"/>
                <w:szCs w:val="24"/>
              </w:rPr>
              <w:t>-правила обработки данных пользователей платформы;</w:t>
            </w:r>
          </w:p>
          <w:p w:rsidR="00AC2A3F" w:rsidRDefault="00AC2A3F">
            <w:pPr>
              <w:spacing w:after="0" w:line="240" w:lineRule="auto"/>
              <w:rPr>
                <w:rFonts w:cs="Times New Roman"/>
                <w:sz w:val="24"/>
                <w:szCs w:val="24"/>
              </w:rPr>
            </w:pPr>
            <w:r>
              <w:rPr>
                <w:rFonts w:cs="Times New Roman"/>
                <w:sz w:val="24"/>
                <w:szCs w:val="24"/>
              </w:rPr>
              <w:t>-ответственность оператора за сбои в работе системы;</w:t>
            </w:r>
          </w:p>
          <w:p w:rsidR="00AC2A3F" w:rsidRDefault="00AC2A3F">
            <w:pPr>
              <w:spacing w:after="0" w:line="240" w:lineRule="auto"/>
              <w:rPr>
                <w:rFonts w:cs="Times New Roman"/>
                <w:sz w:val="24"/>
                <w:szCs w:val="24"/>
              </w:rPr>
            </w:pPr>
            <w:r>
              <w:rPr>
                <w:rFonts w:cs="Times New Roman"/>
                <w:sz w:val="24"/>
                <w:szCs w:val="24"/>
              </w:rPr>
              <w:t>-условия расторжения договора при нарушении обязательств.</w:t>
            </w:r>
          </w:p>
          <w:p w:rsidR="00AC2A3F" w:rsidRDefault="00AC2A3F">
            <w:pPr>
              <w:spacing w:after="0" w:line="240" w:lineRule="auto"/>
              <w:rPr>
                <w:rFonts w:cs="Times New Roman"/>
                <w:i/>
                <w:sz w:val="24"/>
                <w:szCs w:val="24"/>
              </w:rPr>
            </w:pPr>
            <w:r>
              <w:rPr>
                <w:rFonts w:cs="Times New Roman"/>
                <w:i/>
                <w:sz w:val="24"/>
                <w:szCs w:val="24"/>
              </w:rPr>
              <w:t>Составьте проект договора, включив в него следующие разделы:</w:t>
            </w:r>
          </w:p>
          <w:p w:rsidR="00AC2A3F" w:rsidRDefault="00AC2A3F">
            <w:pPr>
              <w:spacing w:after="0" w:line="240" w:lineRule="auto"/>
              <w:rPr>
                <w:rFonts w:cs="Times New Roman"/>
                <w:i/>
                <w:sz w:val="24"/>
                <w:szCs w:val="24"/>
              </w:rPr>
            </w:pPr>
            <w:r>
              <w:rPr>
                <w:rFonts w:cs="Times New Roman"/>
                <w:i/>
                <w:sz w:val="24"/>
                <w:szCs w:val="24"/>
              </w:rPr>
              <w:t>-предмет договора,</w:t>
            </w:r>
          </w:p>
          <w:p w:rsidR="00AC2A3F" w:rsidRDefault="00AC2A3F">
            <w:pPr>
              <w:spacing w:after="0" w:line="240" w:lineRule="auto"/>
              <w:rPr>
                <w:rFonts w:cs="Times New Roman"/>
                <w:i/>
                <w:sz w:val="24"/>
                <w:szCs w:val="24"/>
              </w:rPr>
            </w:pPr>
            <w:r>
              <w:rPr>
                <w:rFonts w:cs="Times New Roman"/>
                <w:i/>
                <w:sz w:val="24"/>
                <w:szCs w:val="24"/>
              </w:rPr>
              <w:t>-права и обязанности сторон,</w:t>
            </w:r>
          </w:p>
          <w:p w:rsidR="00AC2A3F" w:rsidRDefault="00AC2A3F">
            <w:pPr>
              <w:spacing w:after="0" w:line="240" w:lineRule="auto"/>
              <w:rPr>
                <w:rFonts w:cs="Times New Roman"/>
                <w:i/>
                <w:sz w:val="24"/>
                <w:szCs w:val="24"/>
              </w:rPr>
            </w:pPr>
            <w:r>
              <w:rPr>
                <w:rFonts w:cs="Times New Roman"/>
                <w:i/>
                <w:sz w:val="24"/>
                <w:szCs w:val="24"/>
              </w:rPr>
              <w:t>-ответственность сторон,</w:t>
            </w:r>
          </w:p>
          <w:p w:rsidR="00AC2A3F" w:rsidRDefault="00AC2A3F">
            <w:pPr>
              <w:spacing w:after="0" w:line="240" w:lineRule="auto"/>
              <w:rPr>
                <w:rFonts w:cs="Times New Roman"/>
                <w:i/>
                <w:sz w:val="24"/>
                <w:szCs w:val="24"/>
              </w:rPr>
            </w:pPr>
            <w:r>
              <w:rPr>
                <w:rFonts w:cs="Times New Roman"/>
                <w:i/>
                <w:sz w:val="24"/>
                <w:szCs w:val="24"/>
              </w:rPr>
              <w:t>-порядок разрешения споров.</w:t>
            </w:r>
          </w:p>
          <w:p w:rsidR="00AC2A3F" w:rsidRDefault="00AC2A3F">
            <w:pPr>
              <w:spacing w:after="0" w:line="240" w:lineRule="auto"/>
              <w:rPr>
                <w:rFonts w:cs="Times New Roman"/>
                <w:i/>
                <w:sz w:val="24"/>
                <w:szCs w:val="24"/>
              </w:rPr>
            </w:pPr>
            <w:r>
              <w:rPr>
                <w:rFonts w:cs="Times New Roman"/>
                <w:i/>
                <w:sz w:val="24"/>
                <w:szCs w:val="24"/>
              </w:rPr>
              <w:lastRenderedPageBreak/>
              <w:t>Обоснуйте юридическую значимость включённых положений, сославшись на нормативные акты (например, ФЗ №44, ФЗ №149, ФЗ №152).</w:t>
            </w:r>
          </w:p>
          <w:p w:rsidR="00AC2A3F" w:rsidRDefault="00AC2A3F">
            <w:pPr>
              <w:spacing w:after="0" w:line="240" w:lineRule="auto"/>
              <w:rPr>
                <w:rFonts w:cs="Times New Roman"/>
                <w:i/>
                <w:sz w:val="24"/>
                <w:szCs w:val="24"/>
              </w:rPr>
            </w:pPr>
            <w:r>
              <w:rPr>
                <w:rFonts w:cs="Times New Roman"/>
                <w:i/>
                <w:sz w:val="24"/>
                <w:szCs w:val="24"/>
              </w:rPr>
              <w:t>Готовый проект договора должен включать комментарии по каждому ключевому положению.</w:t>
            </w:r>
          </w:p>
        </w:tc>
      </w:tr>
      <w:tr w:rsidR="00AC2A3F" w:rsidTr="00AC2A3F">
        <w:tc>
          <w:tcPr>
            <w:tcW w:w="1701" w:type="dxa"/>
            <w:vMerge/>
            <w:tcBorders>
              <w:left w:val="single" w:sz="4" w:space="0" w:color="auto"/>
              <w:right w:val="single" w:sz="4" w:space="0" w:color="auto"/>
            </w:tcBorders>
          </w:tcPr>
          <w:p w:rsidR="00AC2A3F" w:rsidRDefault="00AC2A3F">
            <w:pPr>
              <w:widowControl w:val="0"/>
              <w:spacing w:after="0" w:line="240" w:lineRule="auto"/>
              <w:ind w:left="-80"/>
              <w:rPr>
                <w:color w:val="FF0000"/>
              </w:rPr>
            </w:pPr>
          </w:p>
        </w:tc>
        <w:tc>
          <w:tcPr>
            <w:tcW w:w="2268" w:type="dxa"/>
            <w:tcBorders>
              <w:top w:val="single" w:sz="4" w:space="0" w:color="auto"/>
              <w:left w:val="single" w:sz="4" w:space="0" w:color="auto"/>
              <w:bottom w:val="single" w:sz="4" w:space="0" w:color="auto"/>
              <w:right w:val="single" w:sz="4" w:space="0" w:color="auto"/>
            </w:tcBorders>
          </w:tcPr>
          <w:p w:rsidR="00AC2A3F" w:rsidRDefault="00AC2A3F">
            <w:pPr>
              <w:spacing w:line="240" w:lineRule="auto"/>
              <w:ind w:left="-80"/>
              <w:rPr>
                <w:rFonts w:eastAsia="Times New Roman" w:cs="Times New Roman"/>
                <w:b/>
                <w:color w:val="FF0000"/>
              </w:rPr>
            </w:pPr>
            <w:r>
              <w:rPr>
                <w:rFonts w:cs="Times New Roman"/>
                <w:b/>
                <w:sz w:val="24"/>
                <w:szCs w:val="24"/>
              </w:rPr>
              <w:t>3.Разрабатывает практические рекомендации, направленные на повышение эффективности функционирования органов государственной власти и бизнеса с учетом применения цифровых технологий</w:t>
            </w:r>
          </w:p>
        </w:tc>
        <w:tc>
          <w:tcPr>
            <w:tcW w:w="2835" w:type="dxa"/>
            <w:tcBorders>
              <w:top w:val="single" w:sz="4" w:space="0" w:color="auto"/>
              <w:left w:val="single" w:sz="4" w:space="0" w:color="auto"/>
              <w:bottom w:val="single" w:sz="4" w:space="0" w:color="auto"/>
              <w:right w:val="single" w:sz="4" w:space="0" w:color="auto"/>
            </w:tcBorders>
          </w:tcPr>
          <w:p w:rsidR="00AC2A3F" w:rsidRDefault="00AC2A3F">
            <w:pPr>
              <w:spacing w:after="16" w:line="266" w:lineRule="auto"/>
              <w:ind w:right="82"/>
              <w:rPr>
                <w:rFonts w:cs="Times New Roman"/>
                <w:sz w:val="24"/>
                <w:szCs w:val="24"/>
              </w:rPr>
            </w:pPr>
            <w:r>
              <w:rPr>
                <w:rFonts w:eastAsia="Times New Roman" w:cs="Times New Roman"/>
                <w:b/>
                <w:sz w:val="24"/>
                <w:szCs w:val="24"/>
              </w:rPr>
              <w:t>Знать:</w:t>
            </w:r>
            <w:r>
              <w:rPr>
                <w:rFonts w:cs="Times New Roman"/>
                <w:sz w:val="24"/>
                <w:szCs w:val="24"/>
              </w:rPr>
              <w:t xml:space="preserve"> пути повышение эффективности функционирования органов государственной власти и бизнеса с учетом применения цифровых технологий</w:t>
            </w:r>
          </w:p>
          <w:p w:rsidR="00AC2A3F" w:rsidRDefault="00AC2A3F">
            <w:pPr>
              <w:spacing w:after="0" w:line="240" w:lineRule="auto"/>
              <w:rPr>
                <w:bCs/>
                <w:i/>
                <w:iCs/>
                <w:color w:val="FF0000"/>
              </w:rPr>
            </w:pPr>
            <w:r>
              <w:rPr>
                <w:rFonts w:eastAsia="Times New Roman" w:cs="Times New Roman"/>
                <w:b/>
                <w:sz w:val="24"/>
                <w:szCs w:val="24"/>
              </w:rPr>
              <w:t>Уметь</w:t>
            </w:r>
            <w:r>
              <w:rPr>
                <w:rFonts w:cs="Times New Roman"/>
                <w:sz w:val="24"/>
                <w:szCs w:val="24"/>
              </w:rPr>
              <w:t>: разрабатывать практические рекомендации, направленные на повышение эффективности функционирования органов государственной власти и бизнеса с учетом применения цифровых технологий</w:t>
            </w:r>
          </w:p>
        </w:tc>
        <w:tc>
          <w:tcPr>
            <w:tcW w:w="4395" w:type="dxa"/>
            <w:tcBorders>
              <w:top w:val="single" w:sz="4" w:space="0" w:color="auto"/>
              <w:left w:val="single" w:sz="4" w:space="0" w:color="auto"/>
              <w:bottom w:val="single" w:sz="4" w:space="0" w:color="auto"/>
              <w:right w:val="single" w:sz="4" w:space="0" w:color="auto"/>
            </w:tcBorders>
          </w:tcPr>
          <w:p w:rsidR="00AC2A3F" w:rsidRDefault="00AC2A3F">
            <w:pPr>
              <w:spacing w:after="0" w:line="240" w:lineRule="auto"/>
              <w:rPr>
                <w:i/>
                <w:sz w:val="24"/>
                <w:szCs w:val="24"/>
              </w:rPr>
            </w:pPr>
            <w:r>
              <w:rPr>
                <w:b/>
                <w:sz w:val="24"/>
                <w:szCs w:val="24"/>
              </w:rPr>
              <w:t>Задание 1</w:t>
            </w:r>
            <w:r>
              <w:rPr>
                <w:sz w:val="24"/>
                <w:szCs w:val="24"/>
              </w:rPr>
              <w:t xml:space="preserve">. Орган государственной власти субъекта РФ планирует внедрить новые алгоритмы </w:t>
            </w:r>
            <w:proofErr w:type="spellStart"/>
            <w:r>
              <w:rPr>
                <w:sz w:val="24"/>
                <w:szCs w:val="24"/>
              </w:rPr>
              <w:t>блокчейн</w:t>
            </w:r>
            <w:proofErr w:type="spellEnd"/>
            <w:r>
              <w:rPr>
                <w:sz w:val="24"/>
                <w:szCs w:val="24"/>
              </w:rPr>
              <w:t xml:space="preserve"> для управления электронной площадкой </w:t>
            </w:r>
            <w:proofErr w:type="spellStart"/>
            <w:r>
              <w:rPr>
                <w:sz w:val="24"/>
                <w:szCs w:val="24"/>
              </w:rPr>
              <w:t>госзакупок</w:t>
            </w:r>
            <w:proofErr w:type="spellEnd"/>
            <w:r>
              <w:rPr>
                <w:sz w:val="24"/>
                <w:szCs w:val="24"/>
              </w:rPr>
              <w:t xml:space="preserve">. Ожидается, что это повысит прозрачность процедур и исключит возможность манипуляций. Однако отсутствует четкий порядок регулирования использования технологии </w:t>
            </w:r>
            <w:proofErr w:type="spellStart"/>
            <w:r>
              <w:rPr>
                <w:sz w:val="24"/>
                <w:szCs w:val="24"/>
              </w:rPr>
              <w:t>блокчейн</w:t>
            </w:r>
            <w:proofErr w:type="spellEnd"/>
            <w:r>
              <w:rPr>
                <w:sz w:val="24"/>
                <w:szCs w:val="24"/>
              </w:rPr>
              <w:t xml:space="preserve"> в государственных закупках. </w:t>
            </w:r>
            <w:r>
              <w:rPr>
                <w:i/>
                <w:sz w:val="24"/>
                <w:szCs w:val="24"/>
              </w:rPr>
              <w:t>Проанализируйте существующую правовую базу, регулирующую электронные процедуры закупок (ФЗ №44, №223, а также нормативные акты о цифровых технологиях). Подготовьте рекомендации для органа государственной власти субъекта РФ, включающие:</w:t>
            </w:r>
          </w:p>
          <w:p w:rsidR="00AC2A3F" w:rsidRDefault="00AC2A3F">
            <w:pPr>
              <w:spacing w:after="0" w:line="240" w:lineRule="auto"/>
              <w:rPr>
                <w:i/>
                <w:sz w:val="24"/>
                <w:szCs w:val="24"/>
              </w:rPr>
            </w:pPr>
            <w:r>
              <w:rPr>
                <w:i/>
                <w:sz w:val="24"/>
                <w:szCs w:val="24"/>
              </w:rPr>
              <w:t xml:space="preserve">-регламентацию работы </w:t>
            </w:r>
            <w:proofErr w:type="spellStart"/>
            <w:r>
              <w:rPr>
                <w:i/>
                <w:sz w:val="24"/>
                <w:szCs w:val="24"/>
              </w:rPr>
              <w:t>блокчейн</w:t>
            </w:r>
            <w:proofErr w:type="spellEnd"/>
            <w:r>
              <w:rPr>
                <w:i/>
                <w:sz w:val="24"/>
                <w:szCs w:val="24"/>
              </w:rPr>
              <w:t xml:space="preserve">-платформ в </w:t>
            </w:r>
            <w:proofErr w:type="spellStart"/>
            <w:r>
              <w:rPr>
                <w:i/>
                <w:sz w:val="24"/>
                <w:szCs w:val="24"/>
              </w:rPr>
              <w:t>госзакупках</w:t>
            </w:r>
            <w:proofErr w:type="spellEnd"/>
            <w:r>
              <w:rPr>
                <w:i/>
                <w:sz w:val="24"/>
                <w:szCs w:val="24"/>
              </w:rPr>
              <w:t>;</w:t>
            </w:r>
          </w:p>
          <w:p w:rsidR="00AC2A3F" w:rsidRDefault="00AC2A3F">
            <w:pPr>
              <w:spacing w:after="0" w:line="240" w:lineRule="auto"/>
              <w:rPr>
                <w:i/>
                <w:sz w:val="24"/>
                <w:szCs w:val="24"/>
              </w:rPr>
            </w:pPr>
            <w:r>
              <w:rPr>
                <w:i/>
                <w:sz w:val="24"/>
                <w:szCs w:val="24"/>
              </w:rPr>
              <w:t>-установление прав и обязанностей участников процедуры;</w:t>
            </w:r>
          </w:p>
          <w:p w:rsidR="00AC2A3F" w:rsidRDefault="00AC2A3F">
            <w:pPr>
              <w:spacing w:after="0" w:line="240" w:lineRule="auto"/>
              <w:rPr>
                <w:i/>
                <w:sz w:val="24"/>
                <w:szCs w:val="24"/>
              </w:rPr>
            </w:pPr>
            <w:r>
              <w:rPr>
                <w:i/>
                <w:sz w:val="24"/>
                <w:szCs w:val="24"/>
              </w:rPr>
              <w:t xml:space="preserve">-меры по защите данных и предотвращению </w:t>
            </w:r>
            <w:proofErr w:type="spellStart"/>
            <w:r>
              <w:rPr>
                <w:i/>
                <w:sz w:val="24"/>
                <w:szCs w:val="24"/>
              </w:rPr>
              <w:t>киберугроз</w:t>
            </w:r>
            <w:proofErr w:type="spellEnd"/>
            <w:r>
              <w:rPr>
                <w:i/>
                <w:sz w:val="24"/>
                <w:szCs w:val="24"/>
              </w:rPr>
              <w:t>.</w:t>
            </w:r>
          </w:p>
          <w:p w:rsidR="00AC2A3F" w:rsidRDefault="00AC2A3F">
            <w:pPr>
              <w:spacing w:after="0" w:line="240" w:lineRule="auto"/>
              <w:rPr>
                <w:i/>
                <w:sz w:val="24"/>
                <w:szCs w:val="24"/>
              </w:rPr>
            </w:pPr>
            <w:r>
              <w:rPr>
                <w:i/>
                <w:sz w:val="24"/>
                <w:szCs w:val="24"/>
              </w:rPr>
              <w:t xml:space="preserve">Составьте инструкцию для внедрения </w:t>
            </w:r>
            <w:proofErr w:type="spellStart"/>
            <w:r>
              <w:rPr>
                <w:i/>
                <w:sz w:val="24"/>
                <w:szCs w:val="24"/>
              </w:rPr>
              <w:t>блокчейн</w:t>
            </w:r>
            <w:proofErr w:type="spellEnd"/>
            <w:r>
              <w:rPr>
                <w:i/>
                <w:sz w:val="24"/>
                <w:szCs w:val="24"/>
              </w:rPr>
              <w:t>-технологий и предложите меры по их интеграции в правовое поле.</w:t>
            </w:r>
          </w:p>
        </w:tc>
      </w:tr>
    </w:tbl>
    <w:p w:rsidR="00536D11" w:rsidRDefault="00536D11">
      <w:pPr>
        <w:tabs>
          <w:tab w:val="left" w:pos="1134"/>
        </w:tabs>
        <w:spacing w:after="0" w:line="240" w:lineRule="auto"/>
        <w:rPr>
          <w:rFonts w:eastAsia="Times New Roman" w:cs="Times New Roman"/>
          <w:b/>
          <w:iCs/>
          <w:szCs w:val="28"/>
        </w:rPr>
      </w:pPr>
    </w:p>
    <w:p w:rsidR="00536D11" w:rsidRDefault="00656E87">
      <w:pPr>
        <w:spacing w:after="0" w:line="360" w:lineRule="auto"/>
        <w:ind w:left="357" w:hanging="357"/>
        <w:jc w:val="center"/>
        <w:rPr>
          <w:rFonts w:cs="Times New Roman"/>
          <w:b/>
          <w:szCs w:val="28"/>
        </w:rPr>
      </w:pPr>
      <w:r>
        <w:rPr>
          <w:rFonts w:cs="Times New Roman"/>
          <w:b/>
          <w:szCs w:val="28"/>
        </w:rPr>
        <w:t xml:space="preserve">Примерный перечень вопросов к экзамену </w:t>
      </w:r>
    </w:p>
    <w:p w:rsidR="00536D11" w:rsidRDefault="00656E87" w:rsidP="00AC2A3F">
      <w:pPr>
        <w:pStyle w:val="af9"/>
        <w:numPr>
          <w:ilvl w:val="0"/>
          <w:numId w:val="8"/>
        </w:numPr>
        <w:spacing w:after="0" w:line="240" w:lineRule="auto"/>
        <w:ind w:left="-567" w:right="-287" w:hanging="142"/>
        <w:jc w:val="both"/>
        <w:rPr>
          <w:rFonts w:cs="Times New Roman"/>
          <w:bCs/>
          <w:szCs w:val="28"/>
        </w:rPr>
      </w:pPr>
      <w:r>
        <w:rPr>
          <w:rFonts w:cs="Times New Roman"/>
          <w:color w:val="000000"/>
          <w:szCs w:val="28"/>
        </w:rPr>
        <w:t xml:space="preserve">Международные договоры и соглашения в области </w:t>
      </w:r>
      <w:proofErr w:type="spellStart"/>
      <w:r>
        <w:rPr>
          <w:rFonts w:cs="Times New Roman"/>
          <w:color w:val="000000"/>
          <w:szCs w:val="28"/>
        </w:rPr>
        <w:t>цифровизации</w:t>
      </w:r>
      <w:proofErr w:type="spellEnd"/>
      <w:r>
        <w:rPr>
          <w:rFonts w:cs="Times New Roman"/>
          <w:color w:val="000000"/>
          <w:szCs w:val="28"/>
        </w:rPr>
        <w:t xml:space="preserve"> современных налоговых правоотношений: характеристика и примеры</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color w:val="000000"/>
          <w:szCs w:val="28"/>
        </w:rPr>
        <w:t>Характеристика основных этапов внедрения цифровых технологий в деятельность налоговых органов</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Цифровые технологии, используемые в налоговом администрировании: правовое регулирование и общая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Характеристика и правовое регулирование цифровой платформы Федеральной налоговой службы, базирующейся на технологии распределенного реестра (</w:t>
      </w:r>
      <w:proofErr w:type="spellStart"/>
      <w:r>
        <w:rPr>
          <w:rFonts w:cs="Times New Roman"/>
          <w:color w:val="000000"/>
          <w:szCs w:val="28"/>
        </w:rPr>
        <w:t>блокчейн</w:t>
      </w:r>
      <w:proofErr w:type="spellEnd"/>
      <w:r>
        <w:rPr>
          <w:rFonts w:cs="Times New Roman"/>
          <w:color w:val="000000"/>
          <w:szCs w:val="28"/>
        </w:rPr>
        <w:t>)</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Электронный документооборот: правовое регулирование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color w:val="000000"/>
          <w:szCs w:val="28"/>
        </w:rPr>
        <w:t xml:space="preserve">Основные проблемы, связанные с </w:t>
      </w:r>
      <w:proofErr w:type="spellStart"/>
      <w:r>
        <w:rPr>
          <w:rFonts w:cs="Times New Roman"/>
          <w:color w:val="000000"/>
          <w:szCs w:val="28"/>
        </w:rPr>
        <w:t>цифровизацией</w:t>
      </w:r>
      <w:proofErr w:type="spellEnd"/>
      <w:r>
        <w:rPr>
          <w:rFonts w:cs="Times New Roman"/>
          <w:color w:val="000000"/>
          <w:szCs w:val="28"/>
        </w:rPr>
        <w:t xml:space="preserve"> деятельности Федеральной налоговой службы: состав, характеристика и пути решения</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Элементы цифровой экосистемы Федеральной налоговой службы: характеристика и примеры</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Правовое регулирование цифровой экосистемы Федеральной налоговой службы</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lastRenderedPageBreak/>
        <w:t>Автоматизированная информационная система (АИС) “Налог-3”: характеристика и правовое регулирование</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szCs w:val="28"/>
        </w:rPr>
        <w:t>Блоки электронных сервисов, составляющих цифровую экосистему Федеральной налоговой службы: состав и общая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szCs w:val="28"/>
        </w:rPr>
        <w:t>Электронный сервис ФНС России “Личные кабинеты налогоплательщиков”: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 xml:space="preserve">Правовое регулирование института личного кабинета налогоплательщика </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szCs w:val="28"/>
        </w:rPr>
        <w:t>Электронный сервис ФНС России “Регистрация бизнеса”: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szCs w:val="28"/>
        </w:rPr>
        <w:t>Электронный сервис ФНС России “Риски бизнеса”: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szCs w:val="28"/>
        </w:rPr>
        <w:t>Электронный сервис ФНС России “Меры поддержки”: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szCs w:val="28"/>
        </w:rPr>
        <w:t>Электронный сервис ФНС России “Международное налогообложение”: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bCs/>
          <w:color w:val="000000"/>
          <w:szCs w:val="28"/>
        </w:rPr>
        <w:t>П</w:t>
      </w:r>
      <w:r>
        <w:rPr>
          <w:rFonts w:cs="Times New Roman"/>
          <w:color w:val="000000"/>
          <w:szCs w:val="28"/>
        </w:rPr>
        <w:t xml:space="preserve">рограммный комплекс автоматизированного контроля за НДС, вторая версия (ПК АСК </w:t>
      </w:r>
      <w:r>
        <w:rPr>
          <w:rFonts w:cs="Times New Roman"/>
          <w:szCs w:val="28"/>
        </w:rPr>
        <w:t>“НДС-2”)</w:t>
      </w:r>
      <w:r>
        <w:rPr>
          <w:rFonts w:cs="Times New Roman"/>
          <w:color w:val="000000"/>
          <w:szCs w:val="28"/>
        </w:rPr>
        <w:t>: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bCs/>
          <w:color w:val="000000"/>
          <w:szCs w:val="28"/>
        </w:rPr>
      </w:pPr>
      <w:r>
        <w:rPr>
          <w:rFonts w:cs="Times New Roman"/>
          <w:szCs w:val="28"/>
        </w:rPr>
        <w:t>Система управления рисками СУР АСК “НДС-2”: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color w:val="000000"/>
          <w:szCs w:val="28"/>
        </w:rPr>
        <w:t>Автоматизированная система контроля применения контрольно-кассовой техники (АСК ККТ):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Институт единого налогового счета: правовое регулирование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Мобильное приложение “Мой налог”: правовое регулирование,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Информационные ресурсы, оператором которых является ФНС России: состав и общая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Государственный информационный ресурс бухгалтерской (финансовой) отчетности (ГИРБО): назначение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color w:val="000000"/>
          <w:szCs w:val="28"/>
        </w:rPr>
        <w:t xml:space="preserve">Автоматический обмен информацией с налоговыми администрациями </w:t>
      </w:r>
      <w:r>
        <w:rPr>
          <w:rFonts w:cs="Times New Roman"/>
          <w:szCs w:val="28"/>
        </w:rPr>
        <w:t>зарубежных стран: правовое регулирование и порядок осуществления</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Виды и характеристика рисков, возникающих у государства и налогоплательщиков в условиях развития цифровой экономики</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Правовые меры защиты государства и налогоплательщиков от рисков, возникающих в условиях развития цифровой экономики</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Характеристика периодов цифрового развития налогообложения и налоговых обязанностей</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 xml:space="preserve">Налоговый мониторинг: правовое регулирование и направления развития </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Основные факторы оценки готовности организации к переходу на налоговый мониторинг: состав и характеристика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Порядок информационного взаимодействие организации - участника налогового мониторинга с налоговым органом</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Понятие, основные компоненты и участники электронной экосистемы</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Правовое регулирование и принципы электронной экосистемы</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Понятие государственных цифровых платформ и их отличие от коммерческих цифровых платформ, информационных систем, цифровых сервисов</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 xml:space="preserve">Правовое регулирование государственных цифровых платформ, их признаки и типы. Цифровые сервисы как элементы цифровой платформы. </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lastRenderedPageBreak/>
        <w:t>Правовое регулирование и структура цифровой экосистемы. Основные различия между цифровой платформой и цифровой экосистемой.</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 xml:space="preserve">Правовые основы </w:t>
      </w:r>
      <w:proofErr w:type="spellStart"/>
      <w:r>
        <w:rPr>
          <w:rFonts w:cs="Times New Roman"/>
          <w:szCs w:val="28"/>
        </w:rPr>
        <w:t>цифровизации</w:t>
      </w:r>
      <w:proofErr w:type="spellEnd"/>
      <w:r>
        <w:rPr>
          <w:rFonts w:cs="Times New Roman"/>
          <w:szCs w:val="28"/>
        </w:rPr>
        <w:t xml:space="preserve"> современных бюджетных правоотношений в Российской Федерации. </w:t>
      </w:r>
    </w:p>
    <w:p w:rsidR="00536D11" w:rsidRDefault="00656E87" w:rsidP="00AC2A3F">
      <w:pPr>
        <w:pStyle w:val="af9"/>
        <w:numPr>
          <w:ilvl w:val="0"/>
          <w:numId w:val="8"/>
        </w:numPr>
        <w:spacing w:after="0" w:line="240" w:lineRule="auto"/>
        <w:ind w:left="-567" w:right="-287" w:hanging="142"/>
      </w:pPr>
      <w:r>
        <w:t xml:space="preserve">Основные проблемы в бюджетной сфере, связанные с </w:t>
      </w:r>
      <w:proofErr w:type="spellStart"/>
      <w:r>
        <w:t>цифровизацией</w:t>
      </w:r>
      <w:proofErr w:type="spellEnd"/>
      <w:r>
        <w:t xml:space="preserve"> деятельности Министерства финансов РФ, Федеральной налоговой службы, Федерального казначейства и других федеральных органов исполнительной и пути их решения</w:t>
      </w:r>
    </w:p>
    <w:p w:rsidR="00536D11" w:rsidRDefault="00656E87" w:rsidP="00AC2A3F">
      <w:pPr>
        <w:pStyle w:val="af9"/>
        <w:numPr>
          <w:ilvl w:val="0"/>
          <w:numId w:val="8"/>
        </w:numPr>
        <w:spacing w:after="0" w:line="240" w:lineRule="auto"/>
        <w:ind w:left="-567" w:right="-287" w:hanging="142"/>
      </w:pPr>
      <w:r>
        <w:t xml:space="preserve">Характеристика цифровых технологий, используемых в бюджетной сфере </w:t>
      </w:r>
    </w:p>
    <w:p w:rsidR="00536D11" w:rsidRDefault="00656E87" w:rsidP="00AC2A3F">
      <w:pPr>
        <w:pStyle w:val="af9"/>
        <w:numPr>
          <w:ilvl w:val="0"/>
          <w:numId w:val="8"/>
        </w:numPr>
        <w:spacing w:after="0" w:line="240" w:lineRule="auto"/>
        <w:ind w:left="-567" w:right="-287" w:hanging="142"/>
      </w:pPr>
      <w:r>
        <w:t xml:space="preserve">Электронная подпись: правовое регулирование, виды, характеристика, порядок получения </w:t>
      </w:r>
    </w:p>
    <w:p w:rsidR="00536D11" w:rsidRDefault="00713CEE" w:rsidP="00AC2A3F">
      <w:pPr>
        <w:pStyle w:val="af9"/>
        <w:numPr>
          <w:ilvl w:val="0"/>
          <w:numId w:val="8"/>
        </w:numPr>
        <w:spacing w:after="0" w:line="240" w:lineRule="auto"/>
        <w:ind w:left="-567" w:right="-287" w:hanging="142"/>
      </w:pPr>
      <w:hyperlink r:id="rId12" w:history="1"/>
      <w:hyperlink r:id="rId13" w:history="1"/>
      <w:r w:rsidR="00656E87">
        <w:t>Определение, сущность, цель и принципы функционирования электронной бюджетной экосистемы</w:t>
      </w:r>
    </w:p>
    <w:p w:rsidR="00536D11" w:rsidRDefault="00656E87" w:rsidP="00AC2A3F">
      <w:pPr>
        <w:pStyle w:val="af9"/>
        <w:numPr>
          <w:ilvl w:val="0"/>
          <w:numId w:val="8"/>
        </w:numPr>
        <w:spacing w:after="0" w:line="240" w:lineRule="auto"/>
        <w:ind w:left="-567" w:right="-287" w:hanging="142"/>
      </w:pPr>
      <w:r>
        <w:t>Участники электронной бюджетной экосистемы и их взаимодействие через цифровые платформы и сервисы</w:t>
      </w:r>
    </w:p>
    <w:p w:rsidR="00536D11" w:rsidRDefault="00656E87" w:rsidP="00AC2A3F">
      <w:pPr>
        <w:pStyle w:val="af9"/>
        <w:numPr>
          <w:ilvl w:val="0"/>
          <w:numId w:val="8"/>
        </w:numPr>
        <w:spacing w:after="0" w:line="240" w:lineRule="auto"/>
        <w:ind w:left="-567" w:right="-287" w:hanging="142"/>
      </w:pPr>
      <w:r>
        <w:t>Правовое регулирование электронных процедур бюджетного планирования и исполнения бюджетов всех уровней</w:t>
      </w:r>
    </w:p>
    <w:p w:rsidR="00536D11" w:rsidRDefault="00656E87" w:rsidP="00AC2A3F">
      <w:pPr>
        <w:pStyle w:val="af9"/>
        <w:numPr>
          <w:ilvl w:val="0"/>
          <w:numId w:val="8"/>
        </w:numPr>
        <w:spacing w:after="0" w:line="240" w:lineRule="auto"/>
        <w:ind w:left="-567" w:right="-287" w:hanging="142"/>
      </w:pPr>
      <w:r>
        <w:t xml:space="preserve">Правовое регулирование электронного документооборота в цифровой среде. Обязательные требования к электронным документам в бюджетной сфере. </w:t>
      </w:r>
    </w:p>
    <w:p w:rsidR="00536D11" w:rsidRDefault="00656E87" w:rsidP="00AC2A3F">
      <w:pPr>
        <w:pStyle w:val="af9"/>
        <w:numPr>
          <w:ilvl w:val="0"/>
          <w:numId w:val="8"/>
        </w:numPr>
        <w:spacing w:after="0" w:line="240" w:lineRule="auto"/>
        <w:ind w:left="-567" w:right="-287" w:hanging="142"/>
      </w:pPr>
      <w:r>
        <w:t>Роль автоматизированных систем в бюджетной сфере</w:t>
      </w:r>
    </w:p>
    <w:p w:rsidR="00536D11" w:rsidRDefault="00656E87" w:rsidP="00AC2A3F">
      <w:pPr>
        <w:pStyle w:val="af9"/>
        <w:numPr>
          <w:ilvl w:val="0"/>
          <w:numId w:val="8"/>
        </w:numPr>
        <w:spacing w:after="0" w:line="240" w:lineRule="auto"/>
        <w:ind w:left="-567" w:right="-287" w:hanging="142"/>
      </w:pPr>
      <w:r>
        <w:t xml:space="preserve">Влияние </w:t>
      </w:r>
      <w:proofErr w:type="spellStart"/>
      <w:r>
        <w:t>цифровизации</w:t>
      </w:r>
      <w:proofErr w:type="spellEnd"/>
      <w:r>
        <w:t xml:space="preserve"> на правовое регулирование бюджетных процессов</w:t>
      </w:r>
    </w:p>
    <w:p w:rsidR="00536D11" w:rsidRDefault="00656E87" w:rsidP="00AC2A3F">
      <w:pPr>
        <w:pStyle w:val="af9"/>
        <w:numPr>
          <w:ilvl w:val="0"/>
          <w:numId w:val="8"/>
        </w:numPr>
        <w:spacing w:after="0" w:line="240" w:lineRule="auto"/>
        <w:ind w:left="-567" w:right="-287" w:hanging="142"/>
      </w:pPr>
      <w:r>
        <w:t>Роль искусственного интеллекта и машинного обучения в автоматизации бюджетного контроля и прогнозировании</w:t>
      </w:r>
    </w:p>
    <w:p w:rsidR="00536D11" w:rsidRDefault="00656E87" w:rsidP="00AC2A3F">
      <w:pPr>
        <w:pStyle w:val="af9"/>
        <w:numPr>
          <w:ilvl w:val="0"/>
          <w:numId w:val="8"/>
        </w:numPr>
        <w:spacing w:after="0" w:line="240" w:lineRule="auto"/>
        <w:ind w:left="-567" w:right="-287" w:hanging="142"/>
      </w:pPr>
      <w:r>
        <w:t>Облачные вычисления и их применение для хранения и обработки данных в бюджетной сфере</w:t>
      </w:r>
    </w:p>
    <w:p w:rsidR="00536D11" w:rsidRDefault="00656E87" w:rsidP="00AC2A3F">
      <w:pPr>
        <w:pStyle w:val="af9"/>
        <w:numPr>
          <w:ilvl w:val="0"/>
          <w:numId w:val="8"/>
        </w:numPr>
        <w:spacing w:after="0" w:line="240" w:lineRule="auto"/>
        <w:ind w:left="-567" w:right="-287" w:hanging="142"/>
      </w:pPr>
      <w:r>
        <w:t>Международные стандарты и подходы к регулированию бюджетных процессов в электронной среде</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 xml:space="preserve">Характеристика национального законодательства о защите персональных данных и </w:t>
      </w:r>
      <w:proofErr w:type="spellStart"/>
      <w:r>
        <w:rPr>
          <w:rFonts w:cs="Times New Roman"/>
          <w:szCs w:val="28"/>
        </w:rPr>
        <w:t>кибербезопасности</w:t>
      </w:r>
      <w:proofErr w:type="spellEnd"/>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Процедуры защиты информации в целях обеспечения ее доступности, целостности, конфиденциальности</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szCs w:val="28"/>
        </w:rPr>
      </w:pPr>
      <w:r>
        <w:rPr>
          <w:rFonts w:cs="Times New Roman"/>
          <w:szCs w:val="28"/>
        </w:rPr>
        <w:t>Правовое регулирование порядка обращения и предоставления информации, содержащейся в государственных информационных системах</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Международные стандарты о защите данных и их применение в России (</w:t>
      </w:r>
      <w:r>
        <w:rPr>
          <w:rFonts w:cs="Times New Roman"/>
          <w:color w:val="000000"/>
          <w:szCs w:val="28"/>
          <w:lang w:val="en-US"/>
        </w:rPr>
        <w:t>GDPR</w:t>
      </w:r>
      <w:r>
        <w:rPr>
          <w:rFonts w:cs="Times New Roman"/>
          <w:color w:val="000000"/>
          <w:szCs w:val="28"/>
        </w:rPr>
        <w:t xml:space="preserve">, </w:t>
      </w:r>
      <w:r>
        <w:rPr>
          <w:rFonts w:cs="Times New Roman"/>
          <w:color w:val="000000"/>
          <w:szCs w:val="28"/>
          <w:lang w:val="en-US"/>
        </w:rPr>
        <w:t>ISO</w:t>
      </w:r>
      <w:r>
        <w:rPr>
          <w:rFonts w:cs="Times New Roman"/>
          <w:color w:val="000000"/>
          <w:szCs w:val="28"/>
        </w:rPr>
        <w:t>/</w:t>
      </w:r>
      <w:r>
        <w:rPr>
          <w:rFonts w:cs="Times New Roman"/>
          <w:color w:val="000000"/>
          <w:szCs w:val="28"/>
          <w:lang w:val="en-US"/>
        </w:rPr>
        <w:t>IEC</w:t>
      </w:r>
      <w:r>
        <w:rPr>
          <w:rFonts w:cs="Times New Roman"/>
          <w:color w:val="000000"/>
          <w:szCs w:val="28"/>
        </w:rPr>
        <w:t xml:space="preserve"> 27001). </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color w:val="000000"/>
          <w:szCs w:val="28"/>
        </w:rPr>
        <w:t>Обязанности операторов по защите персональных данных. Меры по защите данных</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Риски и угрозы в электронной бюджетной системе и способы их минимизации</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Правовые меры и политика безопасности для защиты электронной бюджетной экосистемы</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Практика управления инцидентами информационной безопасности и защ</w:t>
      </w:r>
      <w:r>
        <w:rPr>
          <w:rFonts w:cs="Times New Roman"/>
          <w:color w:val="000000"/>
          <w:szCs w:val="28"/>
        </w:rPr>
        <w:t>иты от несанкционированного доступа</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 xml:space="preserve">Перспективы правового регулирования искусственного интеллекта; машиночитаемого и </w:t>
      </w:r>
      <w:proofErr w:type="spellStart"/>
      <w:r>
        <w:rPr>
          <w:rFonts w:cs="Times New Roman"/>
          <w:szCs w:val="28"/>
        </w:rPr>
        <w:t>машиноисполнимого</w:t>
      </w:r>
      <w:proofErr w:type="spellEnd"/>
      <w:r>
        <w:rPr>
          <w:rFonts w:cs="Times New Roman"/>
          <w:szCs w:val="28"/>
        </w:rPr>
        <w:t xml:space="preserve"> права; режима “больших данных”</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 xml:space="preserve">Перспективы правового регулирования публичных реестров; общественных отношений, связанных с использованием цифрового профиля </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lastRenderedPageBreak/>
        <w:t xml:space="preserve">Перспективы развития законодательства </w:t>
      </w:r>
      <w:r>
        <w:rPr>
          <w:rFonts w:cs="Times New Roman"/>
          <w:color w:val="000000"/>
          <w:szCs w:val="28"/>
        </w:rPr>
        <w:t>в сфере: сбора, передачи, хранения, обработки и доступа к информации; регулирования общественных отношений, связанных с обработкой персональных данных.</w:t>
      </w:r>
    </w:p>
    <w:p w:rsidR="00536D11" w:rsidRDefault="00656E87" w:rsidP="00AC2A3F">
      <w:pPr>
        <w:pStyle w:val="af9"/>
        <w:numPr>
          <w:ilvl w:val="0"/>
          <w:numId w:val="8"/>
        </w:num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567" w:right="-287" w:hanging="142"/>
        <w:jc w:val="both"/>
        <w:rPr>
          <w:rFonts w:cs="Times New Roman"/>
          <w:color w:val="000000"/>
          <w:szCs w:val="28"/>
        </w:rPr>
      </w:pPr>
      <w:r>
        <w:rPr>
          <w:rFonts w:cs="Times New Roman"/>
          <w:szCs w:val="28"/>
        </w:rPr>
        <w:t>Перспективы р</w:t>
      </w:r>
      <w:r>
        <w:rPr>
          <w:rFonts w:cs="Times New Roman"/>
          <w:color w:val="000000"/>
          <w:szCs w:val="28"/>
        </w:rPr>
        <w:t xml:space="preserve">азвития законодательства, устанавливающего режимы различных видов тайны. </w:t>
      </w:r>
    </w:p>
    <w:p w:rsidR="00536D11" w:rsidRDefault="00536D11">
      <w:pPr>
        <w:spacing w:after="0" w:line="360" w:lineRule="auto"/>
        <w:rPr>
          <w:rFonts w:cs="Times New Roman"/>
          <w:b/>
          <w:szCs w:val="28"/>
        </w:rPr>
      </w:pPr>
    </w:p>
    <w:p w:rsidR="00536D11" w:rsidRDefault="00656E87" w:rsidP="00AC2A3F">
      <w:pPr>
        <w:spacing w:after="0" w:line="240" w:lineRule="auto"/>
        <w:jc w:val="center"/>
        <w:rPr>
          <w:rFonts w:cs="Times New Roman"/>
          <w:b/>
          <w:szCs w:val="28"/>
        </w:rPr>
      </w:pPr>
      <w:r>
        <w:rPr>
          <w:rFonts w:cs="Times New Roman"/>
          <w:b/>
          <w:szCs w:val="28"/>
        </w:rPr>
        <w:t>Пример экзаменационного билета</w:t>
      </w:r>
    </w:p>
    <w:p w:rsidR="00536D11" w:rsidRDefault="00536D11" w:rsidP="00AC2A3F">
      <w:pPr>
        <w:spacing w:after="0" w:line="240" w:lineRule="auto"/>
        <w:ind w:firstLine="709"/>
        <w:jc w:val="both"/>
        <w:rPr>
          <w:rFonts w:cs="Times New Roman"/>
          <w:b/>
          <w:szCs w:val="28"/>
        </w:rPr>
      </w:pPr>
    </w:p>
    <w:p w:rsidR="00536D11" w:rsidRDefault="00656E87" w:rsidP="00AC2A3F">
      <w:pPr>
        <w:spacing w:after="0" w:line="240" w:lineRule="auto"/>
        <w:jc w:val="center"/>
        <w:rPr>
          <w:rFonts w:cs="Times New Roman"/>
          <w:b/>
          <w:szCs w:val="28"/>
        </w:rPr>
      </w:pPr>
      <w:r>
        <w:rPr>
          <w:rFonts w:cs="Times New Roman"/>
          <w:b/>
          <w:szCs w:val="28"/>
        </w:rPr>
        <w:t>Федеральное государственное образовательное учреждение</w:t>
      </w:r>
    </w:p>
    <w:p w:rsidR="00536D11" w:rsidRDefault="00656E87" w:rsidP="00AC2A3F">
      <w:pPr>
        <w:spacing w:after="0" w:line="240" w:lineRule="auto"/>
        <w:jc w:val="center"/>
        <w:rPr>
          <w:rFonts w:cs="Times New Roman"/>
          <w:b/>
          <w:szCs w:val="28"/>
        </w:rPr>
      </w:pPr>
      <w:r>
        <w:rPr>
          <w:rFonts w:cs="Times New Roman"/>
          <w:b/>
          <w:szCs w:val="28"/>
        </w:rPr>
        <w:t>высшего образования</w:t>
      </w:r>
    </w:p>
    <w:p w:rsidR="00536D11" w:rsidRDefault="00656E87" w:rsidP="00AC2A3F">
      <w:pPr>
        <w:spacing w:after="0" w:line="240" w:lineRule="auto"/>
        <w:jc w:val="center"/>
        <w:rPr>
          <w:rFonts w:cs="Times New Roman"/>
          <w:b/>
          <w:szCs w:val="28"/>
        </w:rPr>
      </w:pPr>
      <w:r>
        <w:rPr>
          <w:rFonts w:cs="Times New Roman"/>
          <w:b/>
          <w:szCs w:val="28"/>
        </w:rPr>
        <w:t>«ФИНАНСОВЫЙ УНИВЕРСИТЕТ ПРИ ПРАВИТЕЛЬСТВЕ РОССИЙСКОЙ ФЕДЕРАЦИИ»</w:t>
      </w:r>
    </w:p>
    <w:p w:rsidR="00536D11" w:rsidRDefault="00656E87" w:rsidP="00AC2A3F">
      <w:pPr>
        <w:spacing w:after="0" w:line="240" w:lineRule="auto"/>
        <w:jc w:val="center"/>
        <w:rPr>
          <w:rFonts w:cs="Times New Roman"/>
          <w:b/>
          <w:szCs w:val="28"/>
        </w:rPr>
      </w:pPr>
      <w:r>
        <w:rPr>
          <w:rFonts w:cs="Times New Roman"/>
          <w:b/>
          <w:szCs w:val="28"/>
        </w:rPr>
        <w:t>(Финансовый университет)</w:t>
      </w:r>
    </w:p>
    <w:p w:rsidR="00536D11" w:rsidRDefault="00536D11" w:rsidP="00AC2A3F">
      <w:pPr>
        <w:spacing w:after="0" w:line="240" w:lineRule="auto"/>
        <w:jc w:val="center"/>
        <w:rPr>
          <w:rFonts w:cs="Times New Roman"/>
          <w:szCs w:val="28"/>
        </w:rPr>
      </w:pPr>
    </w:p>
    <w:p w:rsidR="00536D11" w:rsidRDefault="00656E87" w:rsidP="00AC2A3F">
      <w:pPr>
        <w:spacing w:after="0" w:line="240" w:lineRule="auto"/>
        <w:jc w:val="center"/>
        <w:rPr>
          <w:rFonts w:cs="Times New Roman"/>
          <w:b/>
          <w:szCs w:val="28"/>
        </w:rPr>
      </w:pPr>
      <w:r>
        <w:rPr>
          <w:rFonts w:cs="Times New Roman"/>
          <w:b/>
          <w:szCs w:val="28"/>
        </w:rPr>
        <w:t>ЭКЗАМЕНАЦИОННЫЙ БИЛЕТ № ___</w:t>
      </w:r>
    </w:p>
    <w:p w:rsidR="00536D11" w:rsidRDefault="00536D11" w:rsidP="00AC2A3F">
      <w:pPr>
        <w:spacing w:after="0" w:line="240" w:lineRule="auto"/>
        <w:ind w:firstLine="709"/>
        <w:jc w:val="both"/>
        <w:rPr>
          <w:rFonts w:cs="Times New Roman"/>
          <w:b/>
          <w:szCs w:val="28"/>
        </w:rPr>
      </w:pPr>
    </w:p>
    <w:p w:rsidR="00536D11" w:rsidRDefault="00656E87" w:rsidP="00AC2A3F">
      <w:pPr>
        <w:spacing w:after="0" w:line="240" w:lineRule="auto"/>
        <w:jc w:val="both"/>
        <w:rPr>
          <w:rFonts w:cs="Times New Roman"/>
          <w:szCs w:val="28"/>
        </w:rPr>
      </w:pPr>
      <w:r>
        <w:rPr>
          <w:rFonts w:cs="Times New Roman"/>
          <w:b/>
          <w:szCs w:val="28"/>
        </w:rPr>
        <w:t>1 вопрос</w:t>
      </w:r>
      <w:r>
        <w:rPr>
          <w:rFonts w:cs="Times New Roman"/>
          <w:szCs w:val="28"/>
        </w:rPr>
        <w:t xml:space="preserve"> (15 баллов)</w:t>
      </w:r>
    </w:p>
    <w:p w:rsidR="00536D11" w:rsidRDefault="00656E87" w:rsidP="00AC2A3F">
      <w:pPr>
        <w:pStyle w:val="af9"/>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0"/>
        <w:jc w:val="both"/>
        <w:rPr>
          <w:rFonts w:cs="Times New Roman"/>
          <w:szCs w:val="28"/>
        </w:rPr>
      </w:pPr>
      <w:r>
        <w:rPr>
          <w:rFonts w:cs="Times New Roman"/>
          <w:szCs w:val="28"/>
        </w:rPr>
        <w:t>Виды и характеристика рисков, возникающих у государства и налогоплательщиков в условиях развития цифровой экономики</w:t>
      </w:r>
    </w:p>
    <w:p w:rsidR="00536D11" w:rsidRDefault="00536D11" w:rsidP="00AC2A3F">
      <w:pPr>
        <w:pStyle w:val="af9"/>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709"/>
        <w:jc w:val="both"/>
        <w:rPr>
          <w:rFonts w:cs="Times New Roman"/>
          <w:szCs w:val="28"/>
        </w:rPr>
      </w:pPr>
    </w:p>
    <w:p w:rsidR="00536D11" w:rsidRDefault="00656E87" w:rsidP="00AC2A3F">
      <w:pPr>
        <w:pStyle w:val="af9"/>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ind w:left="0"/>
        <w:jc w:val="both"/>
        <w:rPr>
          <w:rFonts w:cs="Times New Roman"/>
          <w:szCs w:val="28"/>
        </w:rPr>
      </w:pPr>
      <w:r>
        <w:rPr>
          <w:rFonts w:cs="Times New Roman"/>
          <w:b/>
          <w:szCs w:val="28"/>
        </w:rPr>
        <w:t>2 вопрос</w:t>
      </w:r>
      <w:r>
        <w:rPr>
          <w:rFonts w:cs="Times New Roman"/>
          <w:szCs w:val="28"/>
        </w:rPr>
        <w:t xml:space="preserve"> (15 баллов)</w:t>
      </w:r>
    </w:p>
    <w:p w:rsidR="00536D11" w:rsidRDefault="00656E87" w:rsidP="00AC2A3F">
      <w:pPr>
        <w:pBdr>
          <w:top w:val="none" w:sz="4" w:space="0" w:color="auto"/>
          <w:left w:val="none" w:sz="4" w:space="0" w:color="auto"/>
          <w:bottom w:val="none" w:sz="4" w:space="0" w:color="auto"/>
          <w:right w:val="none" w:sz="4" w:space="0" w:color="auto"/>
          <w:between w:val="none" w:sz="4" w:space="0" w:color="auto"/>
          <w:bar w:val="none" w:sz="4" w:color="auto"/>
        </w:pBdr>
        <w:spacing w:after="0" w:line="240" w:lineRule="auto"/>
        <w:jc w:val="both"/>
        <w:rPr>
          <w:rFonts w:cs="Times New Roman"/>
          <w:color w:val="000000"/>
          <w:szCs w:val="28"/>
        </w:rPr>
      </w:pPr>
      <w:r>
        <w:rPr>
          <w:rFonts w:cs="Times New Roman"/>
          <w:szCs w:val="28"/>
        </w:rPr>
        <w:t>Правовые меры и политика безопасности для защиты электронной бюджетной экосистемы</w:t>
      </w:r>
    </w:p>
    <w:p w:rsidR="00536D11" w:rsidRDefault="00536D11" w:rsidP="00AC2A3F">
      <w:pPr>
        <w:spacing w:after="0" w:line="240" w:lineRule="auto"/>
        <w:jc w:val="both"/>
        <w:rPr>
          <w:rFonts w:cs="Times New Roman"/>
          <w:b/>
          <w:szCs w:val="28"/>
        </w:rPr>
      </w:pPr>
    </w:p>
    <w:p w:rsidR="00536D11" w:rsidRDefault="00656E87" w:rsidP="00AC2A3F">
      <w:pPr>
        <w:spacing w:after="0" w:line="240" w:lineRule="auto"/>
        <w:jc w:val="both"/>
        <w:rPr>
          <w:rFonts w:cs="Times New Roman"/>
          <w:szCs w:val="28"/>
        </w:rPr>
      </w:pPr>
      <w:r>
        <w:rPr>
          <w:rFonts w:cs="Times New Roman"/>
          <w:b/>
          <w:szCs w:val="28"/>
        </w:rPr>
        <w:t>Задача</w:t>
      </w:r>
      <w:r>
        <w:rPr>
          <w:rFonts w:cs="Times New Roman"/>
          <w:szCs w:val="28"/>
        </w:rPr>
        <w:t xml:space="preserve"> (30 баллов)</w:t>
      </w:r>
    </w:p>
    <w:p w:rsidR="00536D11" w:rsidRDefault="00656E87" w:rsidP="00AC2A3F">
      <w:pPr>
        <w:spacing w:line="240" w:lineRule="auto"/>
        <w:jc w:val="both"/>
      </w:pPr>
      <w:r>
        <w:t xml:space="preserve">В результате сбоя в региональной цифровой платформе бюджетного управления часть средств, выделенных на социальные выплаты, была переведена некоммерческой организации. Региональное Министерство финансов требует устранения ошибки и оценки правовой ответственности участников инцидента. </w:t>
      </w:r>
      <w:r>
        <w:rPr>
          <w:i/>
        </w:rPr>
        <w:t>Какие нормативные правовые акты регулируют распределение бюджетных средств через цифровые платформы? Определите, кто в данном случае несёт ответственность за ошибку. Какие рекомендации Вы можете дать по предотвращению подобных ошибок в будущем.</w:t>
      </w:r>
    </w:p>
    <w:p w:rsidR="00536D11" w:rsidRDefault="00536D11" w:rsidP="00AC2A3F">
      <w:pPr>
        <w:spacing w:after="0" w:line="240" w:lineRule="auto"/>
        <w:jc w:val="both"/>
        <w:rPr>
          <w:rFonts w:cs="Times New Roman"/>
          <w:i/>
          <w:szCs w:val="28"/>
        </w:rPr>
      </w:pPr>
    </w:p>
    <w:p w:rsidR="00536D11" w:rsidRDefault="00656E87" w:rsidP="00AC2A3F">
      <w:pPr>
        <w:spacing w:after="0" w:line="240" w:lineRule="auto"/>
        <w:ind w:firstLine="709"/>
        <w:jc w:val="both"/>
        <w:rPr>
          <w:rFonts w:cs="Times New Roman"/>
          <w:szCs w:val="28"/>
        </w:rPr>
      </w:pPr>
      <w:proofErr w:type="gramStart"/>
      <w:r>
        <w:rPr>
          <w:rFonts w:cs="Times New Roman"/>
          <w:szCs w:val="28"/>
        </w:rPr>
        <w:t xml:space="preserve">Подготовил:   </w:t>
      </w:r>
      <w:proofErr w:type="gramEnd"/>
      <w:r>
        <w:rPr>
          <w:rFonts w:cs="Times New Roman"/>
          <w:szCs w:val="28"/>
        </w:rPr>
        <w:t xml:space="preserve">                                             ФИО</w:t>
      </w:r>
    </w:p>
    <w:p w:rsidR="00536D11" w:rsidRDefault="00536D11" w:rsidP="00AC2A3F">
      <w:pPr>
        <w:spacing w:after="0" w:line="240" w:lineRule="auto"/>
        <w:ind w:firstLine="709"/>
        <w:jc w:val="both"/>
        <w:rPr>
          <w:rFonts w:cs="Times New Roman"/>
          <w:szCs w:val="28"/>
        </w:rPr>
      </w:pPr>
    </w:p>
    <w:p w:rsidR="00536D11" w:rsidRDefault="00656E87" w:rsidP="00AC2A3F">
      <w:pPr>
        <w:spacing w:after="0" w:line="240" w:lineRule="auto"/>
        <w:ind w:firstLine="709"/>
        <w:jc w:val="both"/>
        <w:rPr>
          <w:rFonts w:cs="Times New Roman"/>
          <w:szCs w:val="28"/>
        </w:rPr>
      </w:pPr>
      <w:r>
        <w:rPr>
          <w:rFonts w:cs="Times New Roman"/>
          <w:szCs w:val="28"/>
        </w:rPr>
        <w:t>Утверждаю:</w:t>
      </w:r>
    </w:p>
    <w:p w:rsidR="00536D11" w:rsidRDefault="00656E87" w:rsidP="00AC2A3F">
      <w:pPr>
        <w:spacing w:after="0" w:line="240" w:lineRule="auto"/>
        <w:ind w:firstLine="709"/>
        <w:jc w:val="both"/>
        <w:rPr>
          <w:rFonts w:cs="Times New Roman"/>
          <w:szCs w:val="28"/>
        </w:rPr>
      </w:pPr>
      <w:r>
        <w:rPr>
          <w:rFonts w:cs="Times New Roman"/>
          <w:szCs w:val="28"/>
        </w:rPr>
        <w:t xml:space="preserve">Заведующий кафедрой _______________ФИО </w:t>
      </w:r>
    </w:p>
    <w:p w:rsidR="00536D11" w:rsidRDefault="00656E87" w:rsidP="00AC2A3F">
      <w:pPr>
        <w:spacing w:after="0" w:line="240" w:lineRule="auto"/>
        <w:ind w:firstLine="709"/>
        <w:jc w:val="right"/>
        <w:rPr>
          <w:rFonts w:cs="Times New Roman"/>
          <w:szCs w:val="28"/>
        </w:rPr>
      </w:pPr>
      <w:r>
        <w:rPr>
          <w:rFonts w:cs="Times New Roman"/>
          <w:szCs w:val="28"/>
        </w:rPr>
        <w:t>«__» _____202_ г.</w:t>
      </w:r>
    </w:p>
    <w:p w:rsidR="00536D11" w:rsidRDefault="00536D11">
      <w:pPr>
        <w:spacing w:after="0" w:line="360" w:lineRule="auto"/>
        <w:ind w:left="357" w:hanging="357"/>
        <w:jc w:val="center"/>
        <w:rPr>
          <w:rFonts w:cs="Times New Roman"/>
          <w:b/>
          <w:szCs w:val="28"/>
        </w:rPr>
      </w:pPr>
    </w:p>
    <w:p w:rsidR="00536D11" w:rsidRDefault="00656E87">
      <w:pPr>
        <w:rPr>
          <w:b/>
          <w:bCs/>
        </w:rPr>
      </w:pPr>
      <w:bookmarkStart w:id="13" w:name="_Toc84594889"/>
      <w:r>
        <w:rPr>
          <w:b/>
          <w:bCs/>
        </w:rPr>
        <w:t xml:space="preserve">Соответствующие приказы, распоряжения ректората о контроле уровня освоения дисциплин и </w:t>
      </w:r>
      <w:proofErr w:type="spellStart"/>
      <w:r>
        <w:rPr>
          <w:b/>
          <w:bCs/>
        </w:rPr>
        <w:t>сформированности</w:t>
      </w:r>
      <w:proofErr w:type="spellEnd"/>
      <w:r>
        <w:rPr>
          <w:b/>
          <w:bCs/>
        </w:rPr>
        <w:t xml:space="preserve"> компетенций студентов</w:t>
      </w:r>
      <w:bookmarkEnd w:id="13"/>
    </w:p>
    <w:p w:rsidR="00536D11" w:rsidRDefault="00536D11">
      <w:pPr>
        <w:spacing w:after="0" w:line="360" w:lineRule="auto"/>
        <w:rPr>
          <w:rFonts w:eastAsia="Times New Roman" w:cs="Times New Roman"/>
          <w:b/>
          <w:spacing w:val="1"/>
          <w:szCs w:val="28"/>
        </w:rPr>
      </w:pPr>
    </w:p>
    <w:p w:rsidR="00536D11" w:rsidRDefault="00656E87">
      <w:pPr>
        <w:spacing w:after="0" w:line="360" w:lineRule="auto"/>
        <w:jc w:val="both"/>
        <w:rPr>
          <w:rFonts w:cs="Times New Roman"/>
          <w:szCs w:val="28"/>
        </w:rPr>
      </w:pPr>
      <w:r>
        <w:rPr>
          <w:rFonts w:cs="Times New Roman"/>
          <w:szCs w:val="28"/>
        </w:rPr>
        <w:lastRenderedPageBreak/>
        <w:t>Приказ от 01 октября 2024 года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p>
    <w:p w:rsidR="00536D11" w:rsidRDefault="00536D11">
      <w:pPr>
        <w:spacing w:after="0" w:line="360" w:lineRule="auto"/>
        <w:jc w:val="both"/>
        <w:rPr>
          <w:rFonts w:cs="Times New Roman"/>
          <w:szCs w:val="28"/>
        </w:rPr>
      </w:pPr>
    </w:p>
    <w:p w:rsidR="00536D11" w:rsidRDefault="00656E87">
      <w:pPr>
        <w:pStyle w:val="1"/>
      </w:pPr>
      <w:bookmarkStart w:id="14" w:name="_Toc183473371"/>
      <w:r>
        <w:t>8. Перечень основной и дополнительной учебной литературы, необходимой для освоения дисциплины</w:t>
      </w:r>
      <w:bookmarkEnd w:id="14"/>
    </w:p>
    <w:p w:rsidR="00536D11" w:rsidRDefault="00536D11">
      <w:pPr>
        <w:spacing w:after="0" w:line="360" w:lineRule="auto"/>
      </w:pPr>
    </w:p>
    <w:p w:rsidR="00536D11" w:rsidRDefault="00656E87">
      <w:pPr>
        <w:spacing w:after="0" w:line="360" w:lineRule="auto"/>
        <w:jc w:val="center"/>
        <w:rPr>
          <w:rFonts w:eastAsia="Times New Roman" w:cs="Times New Roman"/>
          <w:szCs w:val="28"/>
        </w:rPr>
      </w:pPr>
      <w:r>
        <w:rPr>
          <w:rFonts w:eastAsia="Times New Roman" w:cs="Times New Roman"/>
          <w:b/>
          <w:bCs/>
          <w:szCs w:val="28"/>
        </w:rPr>
        <w:t>Нор</w:t>
      </w:r>
      <w:r>
        <w:rPr>
          <w:rFonts w:eastAsia="Times New Roman" w:cs="Times New Roman"/>
          <w:b/>
          <w:bCs/>
          <w:spacing w:val="-1"/>
          <w:szCs w:val="28"/>
        </w:rPr>
        <w:t>м</w:t>
      </w:r>
      <w:r>
        <w:rPr>
          <w:rFonts w:eastAsia="Times New Roman" w:cs="Times New Roman"/>
          <w:b/>
          <w:bCs/>
          <w:szCs w:val="28"/>
        </w:rPr>
        <w:t>ат</w:t>
      </w:r>
      <w:r>
        <w:rPr>
          <w:rFonts w:eastAsia="Times New Roman" w:cs="Times New Roman"/>
          <w:b/>
          <w:bCs/>
          <w:spacing w:val="-1"/>
          <w:szCs w:val="28"/>
        </w:rPr>
        <w:t>и</w:t>
      </w:r>
      <w:r>
        <w:rPr>
          <w:rFonts w:eastAsia="Times New Roman" w:cs="Times New Roman"/>
          <w:b/>
          <w:bCs/>
          <w:spacing w:val="1"/>
          <w:szCs w:val="28"/>
        </w:rPr>
        <w:t>вн</w:t>
      </w:r>
      <w:r>
        <w:rPr>
          <w:rFonts w:eastAsia="Times New Roman" w:cs="Times New Roman"/>
          <w:b/>
          <w:bCs/>
          <w:szCs w:val="28"/>
        </w:rPr>
        <w:t>ые</w:t>
      </w:r>
      <w:r>
        <w:rPr>
          <w:rFonts w:eastAsia="Times New Roman" w:cs="Times New Roman"/>
          <w:b/>
          <w:bCs/>
          <w:spacing w:val="-6"/>
          <w:szCs w:val="28"/>
        </w:rPr>
        <w:t xml:space="preserve"> </w:t>
      </w:r>
      <w:r>
        <w:rPr>
          <w:rFonts w:eastAsia="Times New Roman" w:cs="Times New Roman"/>
          <w:b/>
          <w:bCs/>
          <w:spacing w:val="1"/>
          <w:szCs w:val="28"/>
        </w:rPr>
        <w:t>п</w:t>
      </w:r>
      <w:r>
        <w:rPr>
          <w:rFonts w:eastAsia="Times New Roman" w:cs="Times New Roman"/>
          <w:b/>
          <w:bCs/>
          <w:szCs w:val="28"/>
        </w:rPr>
        <w:t>ра</w:t>
      </w:r>
      <w:r>
        <w:rPr>
          <w:rFonts w:eastAsia="Times New Roman" w:cs="Times New Roman"/>
          <w:b/>
          <w:bCs/>
          <w:spacing w:val="-1"/>
          <w:szCs w:val="28"/>
        </w:rPr>
        <w:t>в</w:t>
      </w:r>
      <w:r>
        <w:rPr>
          <w:rFonts w:eastAsia="Times New Roman" w:cs="Times New Roman"/>
          <w:b/>
          <w:bCs/>
          <w:szCs w:val="28"/>
        </w:rPr>
        <w:t>о</w:t>
      </w:r>
      <w:r>
        <w:rPr>
          <w:rFonts w:eastAsia="Times New Roman" w:cs="Times New Roman"/>
          <w:b/>
          <w:bCs/>
          <w:spacing w:val="1"/>
          <w:szCs w:val="28"/>
        </w:rPr>
        <w:t>в</w:t>
      </w:r>
      <w:r>
        <w:rPr>
          <w:rFonts w:eastAsia="Times New Roman" w:cs="Times New Roman"/>
          <w:b/>
          <w:bCs/>
          <w:szCs w:val="28"/>
        </w:rPr>
        <w:t>ые</w:t>
      </w:r>
      <w:r>
        <w:rPr>
          <w:rFonts w:eastAsia="Times New Roman" w:cs="Times New Roman"/>
          <w:b/>
          <w:bCs/>
          <w:spacing w:val="-3"/>
          <w:szCs w:val="28"/>
        </w:rPr>
        <w:t xml:space="preserve"> </w:t>
      </w:r>
      <w:r>
        <w:rPr>
          <w:rFonts w:eastAsia="Times New Roman" w:cs="Times New Roman"/>
          <w:b/>
          <w:bCs/>
          <w:szCs w:val="28"/>
        </w:rPr>
        <w:t>а</w:t>
      </w:r>
      <w:r>
        <w:rPr>
          <w:rFonts w:eastAsia="Times New Roman" w:cs="Times New Roman"/>
          <w:b/>
          <w:bCs/>
          <w:spacing w:val="1"/>
          <w:szCs w:val="28"/>
        </w:rPr>
        <w:t>к</w:t>
      </w:r>
      <w:r>
        <w:rPr>
          <w:rFonts w:eastAsia="Times New Roman" w:cs="Times New Roman"/>
          <w:b/>
          <w:bCs/>
          <w:szCs w:val="28"/>
        </w:rPr>
        <w:t>ты</w:t>
      </w:r>
    </w:p>
    <w:p w:rsidR="00536D11" w:rsidRDefault="00536D11">
      <w:pPr>
        <w:tabs>
          <w:tab w:val="left" w:pos="9072"/>
        </w:tabs>
        <w:spacing w:after="0" w:line="360" w:lineRule="auto"/>
        <w:ind w:hanging="357"/>
        <w:rPr>
          <w:sz w:val="16"/>
          <w:szCs w:val="16"/>
        </w:rPr>
      </w:pPr>
    </w:p>
    <w:p w:rsidR="00536D11" w:rsidRDefault="00656E87">
      <w:pPr>
        <w:pStyle w:val="af9"/>
        <w:numPr>
          <w:ilvl w:val="0"/>
          <w:numId w:val="5"/>
        </w:numPr>
        <w:tabs>
          <w:tab w:val="left" w:pos="993"/>
          <w:tab w:val="left" w:pos="9072"/>
        </w:tabs>
        <w:spacing w:after="0" w:line="360" w:lineRule="auto"/>
        <w:ind w:left="0" w:hanging="357"/>
        <w:jc w:val="both"/>
        <w:rPr>
          <w:szCs w:val="28"/>
        </w:rPr>
      </w:pPr>
      <w:r>
        <w:rPr>
          <w:szCs w:val="28"/>
        </w:rPr>
        <w:t>Конституция Российской Федерации от 12 декабря 1993г. // Российская газета. 1993. 25 декабря.</w:t>
      </w:r>
    </w:p>
    <w:p w:rsidR="00536D11" w:rsidRDefault="00656E87">
      <w:pPr>
        <w:numPr>
          <w:ilvl w:val="0"/>
          <w:numId w:val="5"/>
        </w:numPr>
        <w:tabs>
          <w:tab w:val="left" w:pos="993"/>
          <w:tab w:val="left" w:pos="9072"/>
        </w:tabs>
        <w:spacing w:after="0" w:line="360" w:lineRule="auto"/>
        <w:ind w:left="0" w:hanging="357"/>
        <w:jc w:val="both"/>
        <w:rPr>
          <w:szCs w:val="28"/>
        </w:rPr>
      </w:pPr>
      <w:r>
        <w:rPr>
          <w:rFonts w:eastAsia="Times New Roman"/>
          <w:szCs w:val="28"/>
          <w:lang w:eastAsia="ru-RU"/>
        </w:rPr>
        <w:t>Бюджетный кодекс Российской Федерации от 31.07.1998 № 145-ФЗ</w:t>
      </w:r>
      <w:r>
        <w:rPr>
          <w:rFonts w:eastAsia="Times New Roman" w:cs="Times New Roman"/>
          <w:szCs w:val="28"/>
          <w:lang w:eastAsia="ru-RU"/>
        </w:rPr>
        <w:t xml:space="preserve"> </w:t>
      </w:r>
      <w:r>
        <w:rPr>
          <w:rFonts w:eastAsia="Times New Roman"/>
          <w:szCs w:val="28"/>
          <w:lang w:eastAsia="ru-RU"/>
        </w:rPr>
        <w:t xml:space="preserve">// СЗ </w:t>
      </w:r>
      <w:r>
        <w:rPr>
          <w:rFonts w:eastAsia="Times New Roman" w:cs="Times New Roman"/>
          <w:szCs w:val="28"/>
          <w:lang w:eastAsia="ru-RU"/>
        </w:rPr>
        <w:t>РФ. 1998. № 31. Ст. 3823</w:t>
      </w:r>
    </w:p>
    <w:p w:rsidR="00536D11" w:rsidRDefault="00656E87">
      <w:pPr>
        <w:numPr>
          <w:ilvl w:val="0"/>
          <w:numId w:val="5"/>
        </w:numPr>
        <w:tabs>
          <w:tab w:val="left" w:pos="993"/>
          <w:tab w:val="left" w:pos="9072"/>
        </w:tabs>
        <w:spacing w:after="0" w:line="360" w:lineRule="auto"/>
        <w:ind w:left="0" w:hanging="357"/>
        <w:jc w:val="both"/>
        <w:rPr>
          <w:szCs w:val="28"/>
        </w:rPr>
      </w:pPr>
      <w:r>
        <w:rPr>
          <w:rFonts w:eastAsia="Times New Roman" w:cs="Times New Roman"/>
          <w:szCs w:val="28"/>
          <w:lang w:eastAsia="ru-RU"/>
        </w:rPr>
        <w:t xml:space="preserve">Налоговый кодекс Российской Федерации (часть первая) от 31.07.1998 № 146-ФЗ // </w:t>
      </w:r>
      <w:r>
        <w:rPr>
          <w:szCs w:val="28"/>
        </w:rPr>
        <w:t>СЗ РФ". №31. 1998. Ст. 3824</w:t>
      </w:r>
    </w:p>
    <w:p w:rsidR="00536D11" w:rsidRDefault="00656E87">
      <w:pPr>
        <w:numPr>
          <w:ilvl w:val="0"/>
          <w:numId w:val="5"/>
        </w:numPr>
        <w:tabs>
          <w:tab w:val="left" w:pos="993"/>
          <w:tab w:val="left" w:pos="9072"/>
        </w:tabs>
        <w:spacing w:after="0" w:line="360" w:lineRule="auto"/>
        <w:ind w:left="0" w:hanging="357"/>
        <w:jc w:val="both"/>
        <w:rPr>
          <w:szCs w:val="28"/>
        </w:rPr>
      </w:pPr>
      <w:r>
        <w:rPr>
          <w:rFonts w:eastAsia="Times New Roman" w:cs="Times New Roman"/>
          <w:szCs w:val="28"/>
          <w:lang w:eastAsia="ru-RU"/>
        </w:rPr>
        <w:t xml:space="preserve">Налоговый кодекс Российской Федерации (часть вторая) от 05.08.2000 № 117-ФЗ // </w:t>
      </w:r>
      <w:r>
        <w:rPr>
          <w:szCs w:val="28"/>
        </w:rPr>
        <w:t>СЗ РФ. 2000. №32. Ст. 3340</w:t>
      </w:r>
    </w:p>
    <w:p w:rsidR="00536D11" w:rsidRDefault="00656E87">
      <w:pPr>
        <w:numPr>
          <w:ilvl w:val="0"/>
          <w:numId w:val="5"/>
        </w:numPr>
        <w:tabs>
          <w:tab w:val="left" w:pos="993"/>
          <w:tab w:val="left" w:pos="9072"/>
        </w:tabs>
        <w:spacing w:after="0" w:line="360" w:lineRule="auto"/>
        <w:ind w:left="0" w:hanging="357"/>
        <w:jc w:val="both"/>
        <w:rPr>
          <w:szCs w:val="28"/>
        </w:rPr>
      </w:pPr>
      <w:r>
        <w:rPr>
          <w:rFonts w:eastAsia="Times New Roman" w:cs="Times New Roman"/>
          <w:szCs w:val="28"/>
          <w:lang w:eastAsia="ru-RU"/>
        </w:rPr>
        <w:t>Федеральный закон от 27.11.2023 N 540-ФЗ</w:t>
      </w:r>
      <w:r>
        <w:rPr>
          <w:szCs w:val="28"/>
        </w:rPr>
        <w:t xml:space="preserve"> </w:t>
      </w:r>
      <w:r>
        <w:rPr>
          <w:rFonts w:eastAsia="Times New Roman" w:cs="Times New Roman"/>
          <w:szCs w:val="28"/>
          <w:lang w:eastAsia="ru-RU"/>
        </w:rPr>
        <w:t xml:space="preserve">«О федеральном бюджете на 2024 год и на плановый период 2025 и 2026 годов» </w:t>
      </w:r>
      <w:r>
        <w:rPr>
          <w:szCs w:val="28"/>
        </w:rPr>
        <w:t xml:space="preserve">// </w:t>
      </w:r>
      <w:r>
        <w:rPr>
          <w:rFonts w:eastAsia="Times New Roman" w:cs="Times New Roman"/>
          <w:szCs w:val="28"/>
          <w:lang w:eastAsia="ru-RU"/>
        </w:rPr>
        <w:t xml:space="preserve">Официальный интернет-портал правовой информации </w:t>
      </w:r>
      <w:hyperlink r:id="rId14" w:history="1">
        <w:r>
          <w:rPr>
            <w:rFonts w:eastAsia="Times New Roman" w:cs="Times New Roman"/>
            <w:color w:val="0000FF"/>
            <w:szCs w:val="28"/>
            <w:u w:val="single"/>
            <w:lang w:eastAsia="ru-RU"/>
          </w:rPr>
          <w:t>http://pravo.gov.ru</w:t>
        </w:r>
      </w:hyperlink>
      <w:r>
        <w:rPr>
          <w:szCs w:val="28"/>
        </w:rPr>
        <w:t>, 27.11.2023</w:t>
      </w:r>
    </w:p>
    <w:p w:rsidR="00536D11" w:rsidRDefault="00656E87">
      <w:pPr>
        <w:numPr>
          <w:ilvl w:val="0"/>
          <w:numId w:val="5"/>
        </w:numPr>
        <w:tabs>
          <w:tab w:val="left" w:pos="993"/>
          <w:tab w:val="left" w:pos="9072"/>
        </w:tabs>
        <w:spacing w:after="0" w:line="360" w:lineRule="auto"/>
        <w:ind w:left="0" w:hanging="357"/>
        <w:jc w:val="both"/>
        <w:rPr>
          <w:szCs w:val="28"/>
        </w:rPr>
      </w:pPr>
      <w:r>
        <w:rPr>
          <w:rFonts w:eastAsia="Times New Roman" w:cs="Times New Roman"/>
          <w:szCs w:val="28"/>
          <w:lang w:eastAsia="ru-RU"/>
        </w:rPr>
        <w:t>Федеральный закон от 06.04.2011 № 63-ФЗ</w:t>
      </w:r>
      <w:r>
        <w:rPr>
          <w:szCs w:val="28"/>
        </w:rPr>
        <w:t xml:space="preserve"> </w:t>
      </w:r>
      <w:r>
        <w:rPr>
          <w:rFonts w:eastAsia="Times New Roman" w:cs="Times New Roman"/>
          <w:szCs w:val="28"/>
          <w:lang w:eastAsia="ru-RU"/>
        </w:rPr>
        <w:t xml:space="preserve">«Об электронной подписи» // </w:t>
      </w:r>
      <w:r>
        <w:rPr>
          <w:szCs w:val="28"/>
        </w:rPr>
        <w:t>СЗ РФ. 2011. № 15. Ст. 2036</w:t>
      </w:r>
    </w:p>
    <w:p w:rsidR="00536D11" w:rsidRDefault="00656E87">
      <w:pPr>
        <w:numPr>
          <w:ilvl w:val="0"/>
          <w:numId w:val="5"/>
        </w:numPr>
        <w:tabs>
          <w:tab w:val="left" w:pos="993"/>
          <w:tab w:val="left" w:pos="9072"/>
        </w:tabs>
        <w:spacing w:after="0" w:line="360" w:lineRule="auto"/>
        <w:ind w:left="0" w:hanging="357"/>
        <w:jc w:val="both"/>
        <w:rPr>
          <w:szCs w:val="28"/>
        </w:rPr>
      </w:pPr>
      <w:r>
        <w:rPr>
          <w:rFonts w:eastAsia="Times New Roman" w:cs="Times New Roman"/>
          <w:szCs w:val="28"/>
          <w:lang w:eastAsia="ru-RU"/>
        </w:rPr>
        <w:t>Федеральный закон от 27.07.2006 № 152-ФЗ</w:t>
      </w:r>
      <w:r>
        <w:rPr>
          <w:szCs w:val="28"/>
        </w:rPr>
        <w:t xml:space="preserve"> </w:t>
      </w:r>
      <w:r>
        <w:rPr>
          <w:rFonts w:eastAsia="Times New Roman" w:cs="Times New Roman"/>
          <w:szCs w:val="28"/>
          <w:lang w:eastAsia="ru-RU"/>
        </w:rPr>
        <w:t xml:space="preserve">«О персональных данных» // </w:t>
      </w:r>
      <w:r>
        <w:t>СЗ РФ. 2006. № 31 (1 ч.). Ст. 3451</w:t>
      </w:r>
    </w:p>
    <w:p w:rsidR="00F329DF" w:rsidRDefault="00656E87" w:rsidP="00F329DF">
      <w:pPr>
        <w:numPr>
          <w:ilvl w:val="0"/>
          <w:numId w:val="5"/>
        </w:numPr>
        <w:tabs>
          <w:tab w:val="left" w:pos="993"/>
          <w:tab w:val="left" w:pos="9072"/>
        </w:tabs>
        <w:spacing w:after="0" w:line="360" w:lineRule="auto"/>
        <w:ind w:left="0" w:hanging="357"/>
        <w:jc w:val="both"/>
        <w:rPr>
          <w:szCs w:val="28"/>
        </w:rPr>
      </w:pPr>
      <w:r>
        <w:rPr>
          <w:szCs w:val="28"/>
        </w:rPr>
        <w:t>Федеральный закон от 27.07.2006 N 149-ФЗ</w:t>
      </w:r>
      <w:r>
        <w:rPr>
          <w:rFonts w:eastAsia="Times New Roman" w:cs="Times New Roman"/>
          <w:szCs w:val="28"/>
          <w:lang w:eastAsia="ru-RU"/>
        </w:rPr>
        <w:t xml:space="preserve"> «Об информации, информационных технологиях и о защите информации» // </w:t>
      </w:r>
      <w:r>
        <w:rPr>
          <w:szCs w:val="28"/>
        </w:rPr>
        <w:t>СЗ РФ. 2006. № 31 (1 ч.). Ст. 3448</w:t>
      </w:r>
    </w:p>
    <w:p w:rsidR="00F329DF" w:rsidRPr="00F329DF" w:rsidRDefault="00656E87" w:rsidP="00F329DF">
      <w:pPr>
        <w:numPr>
          <w:ilvl w:val="0"/>
          <w:numId w:val="5"/>
        </w:numPr>
        <w:tabs>
          <w:tab w:val="left" w:pos="993"/>
          <w:tab w:val="left" w:pos="9072"/>
        </w:tabs>
        <w:spacing w:after="0" w:line="360" w:lineRule="auto"/>
        <w:ind w:left="0" w:hanging="357"/>
        <w:jc w:val="both"/>
        <w:rPr>
          <w:szCs w:val="28"/>
        </w:rPr>
      </w:pPr>
      <w:r w:rsidRPr="00F329DF">
        <w:rPr>
          <w:szCs w:val="28"/>
        </w:rPr>
        <w:t>Постановление</w:t>
      </w:r>
      <w:r>
        <w:t xml:space="preserve"> </w:t>
      </w:r>
      <w:r w:rsidR="00F329DF">
        <w:t>Правительства РФ от 03.06.2019 № 710</w:t>
      </w:r>
      <w:r>
        <w:t xml:space="preserve"> «О проведении эксперимента по повышению качества и связанности данных, содержащихся в государ</w:t>
      </w:r>
      <w:r>
        <w:lastRenderedPageBreak/>
        <w:t xml:space="preserve">ственных информационных ресурсах» (вместе с «Положением о проведении эксперимента по повышению качества и </w:t>
      </w:r>
      <w:r w:rsidRPr="00F329DF">
        <w:rPr>
          <w:szCs w:val="28"/>
        </w:rPr>
        <w:t>связанности данных, содержащихся в государственных</w:t>
      </w:r>
      <w:r w:rsidR="00D2724C">
        <w:rPr>
          <w:szCs w:val="28"/>
        </w:rPr>
        <w:t xml:space="preserve"> информационных ресурсах»</w:t>
      </w:r>
      <w:r w:rsidRPr="00F329DF">
        <w:rPr>
          <w:szCs w:val="28"/>
        </w:rPr>
        <w:t xml:space="preserve">) </w:t>
      </w:r>
      <w:r w:rsidR="00F329DF" w:rsidRPr="00F329DF">
        <w:rPr>
          <w:szCs w:val="28"/>
        </w:rPr>
        <w:t xml:space="preserve">// </w:t>
      </w:r>
      <w:r w:rsidR="00F329DF">
        <w:t>СЗ РФ. 2019. № 23. С</w:t>
      </w:r>
      <w:r w:rsidR="00F329DF" w:rsidRPr="00F329DF">
        <w:t>т. 2963.</w:t>
      </w:r>
    </w:p>
    <w:p w:rsidR="00536D11" w:rsidRPr="00F329DF" w:rsidRDefault="00656E87" w:rsidP="00F329DF">
      <w:pPr>
        <w:numPr>
          <w:ilvl w:val="0"/>
          <w:numId w:val="5"/>
        </w:numPr>
        <w:tabs>
          <w:tab w:val="left" w:pos="993"/>
          <w:tab w:val="left" w:pos="9072"/>
        </w:tabs>
        <w:spacing w:after="0" w:line="360" w:lineRule="auto"/>
        <w:ind w:left="0" w:hanging="357"/>
        <w:jc w:val="both"/>
        <w:rPr>
          <w:szCs w:val="28"/>
        </w:rPr>
      </w:pPr>
      <w:r w:rsidRPr="00F329DF">
        <w:rPr>
          <w:rFonts w:eastAsia="Times New Roman" w:cs="Times New Roman"/>
          <w:szCs w:val="28"/>
          <w:lang w:eastAsia="ru-RU"/>
        </w:rPr>
        <w:t xml:space="preserve">Постановление </w:t>
      </w:r>
      <w:r w:rsidR="00F329DF" w:rsidRPr="00F329DF">
        <w:rPr>
          <w:rFonts w:eastAsia="Times New Roman" w:cs="Times New Roman"/>
          <w:szCs w:val="28"/>
          <w:lang w:eastAsia="ru-RU"/>
        </w:rPr>
        <w:t>Правительства РФ от 31.10.2018 №</w:t>
      </w:r>
      <w:r w:rsidRPr="00F329DF">
        <w:rPr>
          <w:rFonts w:eastAsia="Times New Roman" w:cs="Times New Roman"/>
          <w:szCs w:val="28"/>
          <w:lang w:eastAsia="ru-RU"/>
        </w:rPr>
        <w:t xml:space="preserve"> 1288</w:t>
      </w:r>
      <w:r w:rsidRPr="00F329DF">
        <w:rPr>
          <w:szCs w:val="28"/>
        </w:rPr>
        <w:t xml:space="preserve"> </w:t>
      </w:r>
      <w:r w:rsidR="00F329DF">
        <w:rPr>
          <w:rFonts w:eastAsia="Times New Roman" w:cs="Times New Roman"/>
          <w:szCs w:val="28"/>
          <w:lang w:eastAsia="ru-RU"/>
        </w:rPr>
        <w:t>«</w:t>
      </w:r>
      <w:r w:rsidRPr="00F329DF">
        <w:rPr>
          <w:rFonts w:eastAsia="Times New Roman" w:cs="Times New Roman"/>
          <w:szCs w:val="28"/>
          <w:lang w:eastAsia="ru-RU"/>
        </w:rPr>
        <w:t xml:space="preserve">Об </w:t>
      </w:r>
      <w:r w:rsidRPr="00F329DF">
        <w:t>организации</w:t>
      </w:r>
      <w:r w:rsidRPr="00F329DF">
        <w:rPr>
          <w:rFonts w:eastAsia="Times New Roman" w:cs="Times New Roman"/>
          <w:szCs w:val="28"/>
          <w:lang w:eastAsia="ru-RU"/>
        </w:rPr>
        <w:t xml:space="preserve"> проектной деятельности в Пра</w:t>
      </w:r>
      <w:r w:rsidR="00F329DF">
        <w:rPr>
          <w:rFonts w:eastAsia="Times New Roman" w:cs="Times New Roman"/>
          <w:szCs w:val="28"/>
          <w:lang w:eastAsia="ru-RU"/>
        </w:rPr>
        <w:t>вительстве Российской Федерации» (вместе с «</w:t>
      </w:r>
      <w:r w:rsidRPr="00F329DF">
        <w:rPr>
          <w:rFonts w:eastAsia="Times New Roman" w:cs="Times New Roman"/>
          <w:szCs w:val="28"/>
          <w:lang w:eastAsia="ru-RU"/>
        </w:rPr>
        <w:t>Положением об организации проектной деятельности в Пра</w:t>
      </w:r>
      <w:r w:rsidR="00F329DF">
        <w:rPr>
          <w:rFonts w:eastAsia="Times New Roman" w:cs="Times New Roman"/>
          <w:szCs w:val="28"/>
          <w:lang w:eastAsia="ru-RU"/>
        </w:rPr>
        <w:t>вительстве Российской Федерации»</w:t>
      </w:r>
      <w:r w:rsidRPr="00F329DF">
        <w:rPr>
          <w:rFonts w:eastAsia="Times New Roman" w:cs="Times New Roman"/>
          <w:szCs w:val="28"/>
          <w:lang w:eastAsia="ru-RU"/>
        </w:rPr>
        <w:t xml:space="preserve">) </w:t>
      </w:r>
      <w:r w:rsidR="00F329DF" w:rsidRPr="00F329DF">
        <w:rPr>
          <w:rFonts w:eastAsia="Times New Roman" w:cs="Times New Roman"/>
          <w:szCs w:val="28"/>
          <w:lang w:eastAsia="ru-RU"/>
        </w:rPr>
        <w:t xml:space="preserve">// </w:t>
      </w:r>
      <w:r w:rsidR="00F329DF">
        <w:t>СЗ РФ. 2018. № 45. С</w:t>
      </w:r>
      <w:r w:rsidR="00F329DF" w:rsidRPr="00F329DF">
        <w:t>т. 6947.</w:t>
      </w:r>
    </w:p>
    <w:p w:rsidR="00536D11" w:rsidRDefault="00656E87" w:rsidP="00E85A1C">
      <w:pPr>
        <w:numPr>
          <w:ilvl w:val="0"/>
          <w:numId w:val="5"/>
        </w:numPr>
        <w:tabs>
          <w:tab w:val="left" w:pos="993"/>
        </w:tabs>
        <w:spacing w:after="0" w:line="360" w:lineRule="auto"/>
        <w:ind w:left="0" w:hanging="357"/>
        <w:jc w:val="both"/>
        <w:rPr>
          <w:szCs w:val="28"/>
        </w:rPr>
      </w:pPr>
      <w:r>
        <w:rPr>
          <w:szCs w:val="28"/>
        </w:rPr>
        <w:t>Постановление Правительства РФ от 1 декабря 2004г. № 703 «О Федеральном казначействе» // СЗ РФ. 2004. № 49. Ст.4908.</w:t>
      </w:r>
    </w:p>
    <w:p w:rsidR="00EC47AD" w:rsidRDefault="00656E87" w:rsidP="00E85A1C">
      <w:pPr>
        <w:numPr>
          <w:ilvl w:val="0"/>
          <w:numId w:val="5"/>
        </w:numPr>
        <w:tabs>
          <w:tab w:val="left" w:pos="993"/>
        </w:tabs>
        <w:spacing w:after="0" w:line="360" w:lineRule="auto"/>
        <w:ind w:left="0" w:hanging="357"/>
        <w:jc w:val="both"/>
        <w:rPr>
          <w:szCs w:val="28"/>
        </w:rPr>
      </w:pPr>
      <w:r>
        <w:rPr>
          <w:szCs w:val="28"/>
        </w:rPr>
        <w:t>Постановление Правительства РФ от 30 сентября 2004г. № 506 «Об утверждении положения о Федеральной налоговой службе» // СЗ РФ. 2004. № 40. № 3961</w:t>
      </w:r>
    </w:p>
    <w:p w:rsidR="00EC47AD" w:rsidRPr="00EC47AD" w:rsidRDefault="00EC47AD" w:rsidP="00EC47AD">
      <w:pPr>
        <w:pStyle w:val="af9"/>
        <w:spacing w:after="0" w:line="360" w:lineRule="auto"/>
        <w:ind w:left="502"/>
        <w:jc w:val="center"/>
        <w:rPr>
          <w:rFonts w:eastAsia="Times New Roman" w:cs="Times New Roman"/>
          <w:b/>
          <w:szCs w:val="28"/>
        </w:rPr>
      </w:pPr>
      <w:r w:rsidRPr="00EC47AD">
        <w:rPr>
          <w:rFonts w:eastAsia="Times New Roman" w:cs="Times New Roman"/>
          <w:b/>
          <w:szCs w:val="28"/>
        </w:rPr>
        <w:t>Основная литера</w:t>
      </w:r>
      <w:r w:rsidRPr="00EC47AD">
        <w:rPr>
          <w:rFonts w:eastAsia="Times New Roman" w:cs="Times New Roman"/>
          <w:b/>
          <w:spacing w:val="-1"/>
          <w:szCs w:val="28"/>
        </w:rPr>
        <w:t>т</w:t>
      </w:r>
      <w:r w:rsidRPr="00EC47AD">
        <w:rPr>
          <w:rFonts w:eastAsia="Times New Roman" w:cs="Times New Roman"/>
          <w:b/>
          <w:spacing w:val="1"/>
          <w:szCs w:val="28"/>
        </w:rPr>
        <w:t>у</w:t>
      </w:r>
      <w:r w:rsidRPr="00EC47AD">
        <w:rPr>
          <w:rFonts w:eastAsia="Times New Roman" w:cs="Times New Roman"/>
          <w:b/>
          <w:szCs w:val="28"/>
        </w:rPr>
        <w:t>ра</w:t>
      </w:r>
    </w:p>
    <w:p w:rsidR="00155BE1" w:rsidRPr="00155BE1" w:rsidRDefault="00656E87" w:rsidP="00155BE1">
      <w:pPr>
        <w:numPr>
          <w:ilvl w:val="0"/>
          <w:numId w:val="5"/>
        </w:numPr>
        <w:tabs>
          <w:tab w:val="left" w:pos="993"/>
        </w:tabs>
        <w:spacing w:after="0" w:line="360" w:lineRule="auto"/>
        <w:ind w:left="0" w:hanging="357"/>
        <w:jc w:val="both"/>
        <w:rPr>
          <w:szCs w:val="28"/>
        </w:rPr>
      </w:pPr>
      <w:r w:rsidRPr="00EC47AD">
        <w:rPr>
          <w:rFonts w:cs="Times New Roman"/>
          <w:szCs w:val="28"/>
        </w:rPr>
        <w:t xml:space="preserve"> Цифровое государство и </w:t>
      </w:r>
      <w:proofErr w:type="gramStart"/>
      <w:r w:rsidRPr="00EC47AD">
        <w:rPr>
          <w:rFonts w:cs="Times New Roman"/>
          <w:szCs w:val="28"/>
        </w:rPr>
        <w:t>экономика :</w:t>
      </w:r>
      <w:proofErr w:type="gramEnd"/>
      <w:r w:rsidRPr="00EC47AD">
        <w:rPr>
          <w:rFonts w:cs="Times New Roman"/>
          <w:szCs w:val="28"/>
        </w:rPr>
        <w:t xml:space="preserve"> учебник / С. Е. Прокофьев, О. В. Панина, Н. Л. </w:t>
      </w:r>
      <w:proofErr w:type="spellStart"/>
      <w:r w:rsidRPr="00EC47AD">
        <w:rPr>
          <w:rFonts w:cs="Times New Roman"/>
          <w:szCs w:val="28"/>
        </w:rPr>
        <w:t>Красюкова</w:t>
      </w:r>
      <w:proofErr w:type="spellEnd"/>
      <w:r w:rsidRPr="00EC47AD">
        <w:rPr>
          <w:rFonts w:cs="Times New Roman"/>
          <w:szCs w:val="28"/>
        </w:rPr>
        <w:t xml:space="preserve"> [и др.] ; под общ. ред. С. Е. Прокофьева, О. В. Паниной, К. В. Харченко. — </w:t>
      </w:r>
      <w:proofErr w:type="gramStart"/>
      <w:r w:rsidRPr="00EC47AD">
        <w:rPr>
          <w:rFonts w:cs="Times New Roman"/>
          <w:szCs w:val="28"/>
        </w:rPr>
        <w:t>Москва :</w:t>
      </w:r>
      <w:proofErr w:type="gramEnd"/>
      <w:r w:rsidRPr="00EC47AD">
        <w:rPr>
          <w:rFonts w:cs="Times New Roman"/>
          <w:szCs w:val="28"/>
        </w:rPr>
        <w:t xml:space="preserve"> </w:t>
      </w:r>
      <w:proofErr w:type="spellStart"/>
      <w:r w:rsidRPr="00EC47AD">
        <w:rPr>
          <w:rFonts w:cs="Times New Roman"/>
          <w:szCs w:val="28"/>
        </w:rPr>
        <w:t>КноРус</w:t>
      </w:r>
      <w:proofErr w:type="spellEnd"/>
      <w:r w:rsidRPr="00EC47AD">
        <w:rPr>
          <w:rFonts w:cs="Times New Roman"/>
          <w:szCs w:val="28"/>
        </w:rPr>
        <w:t xml:space="preserve">, 2024. — 345 с. . — URL: </w:t>
      </w:r>
      <w:r w:rsidRPr="00EC47AD">
        <w:rPr>
          <w:rFonts w:cs="Times New Roman"/>
          <w:szCs w:val="28"/>
          <w:u w:val="single"/>
        </w:rPr>
        <w:t>https://book.ru/book/951781</w:t>
      </w:r>
      <w:r w:rsidRPr="00EC47AD">
        <w:rPr>
          <w:rFonts w:cs="Times New Roman"/>
          <w:szCs w:val="28"/>
        </w:rPr>
        <w:t xml:space="preserve"> (дата обращения: 27.11.2024). — </w:t>
      </w:r>
      <w:proofErr w:type="gramStart"/>
      <w:r w:rsidRPr="00EC47AD">
        <w:rPr>
          <w:rFonts w:cs="Times New Roman"/>
          <w:szCs w:val="28"/>
        </w:rPr>
        <w:t>Текст :</w:t>
      </w:r>
      <w:proofErr w:type="gramEnd"/>
      <w:r w:rsidRPr="00EC47AD">
        <w:rPr>
          <w:rFonts w:cs="Times New Roman"/>
          <w:szCs w:val="28"/>
        </w:rPr>
        <w:t xml:space="preserve"> электронный.</w:t>
      </w:r>
    </w:p>
    <w:p w:rsidR="00155BE1" w:rsidRPr="00155BE1" w:rsidRDefault="00155BE1" w:rsidP="00155BE1">
      <w:pPr>
        <w:pStyle w:val="af9"/>
        <w:tabs>
          <w:tab w:val="left" w:pos="993"/>
        </w:tabs>
        <w:spacing w:after="0" w:line="360" w:lineRule="auto"/>
        <w:ind w:left="502"/>
        <w:jc w:val="center"/>
        <w:rPr>
          <w:rFonts w:cs="Times New Roman"/>
          <w:b/>
          <w:color w:val="000000"/>
          <w:szCs w:val="28"/>
          <w:shd w:val="clear" w:color="auto" w:fill="FFFFFF"/>
        </w:rPr>
      </w:pPr>
      <w:r w:rsidRPr="00155BE1">
        <w:rPr>
          <w:rFonts w:cs="Times New Roman"/>
          <w:b/>
          <w:color w:val="000000"/>
          <w:szCs w:val="28"/>
          <w:shd w:val="clear" w:color="auto" w:fill="FFFFFF"/>
        </w:rPr>
        <w:t>Дополнительная литература</w:t>
      </w:r>
    </w:p>
    <w:p w:rsidR="00536D11" w:rsidRPr="00155BE1" w:rsidRDefault="00656E87" w:rsidP="00155BE1">
      <w:pPr>
        <w:pStyle w:val="af9"/>
        <w:numPr>
          <w:ilvl w:val="0"/>
          <w:numId w:val="5"/>
        </w:numPr>
        <w:tabs>
          <w:tab w:val="left" w:pos="993"/>
        </w:tabs>
        <w:spacing w:after="0" w:line="360" w:lineRule="auto"/>
        <w:ind w:left="0" w:hanging="357"/>
        <w:jc w:val="both"/>
        <w:rPr>
          <w:szCs w:val="28"/>
        </w:rPr>
      </w:pPr>
      <w:r w:rsidRPr="00155BE1">
        <w:rPr>
          <w:rFonts w:cs="Times New Roman"/>
          <w:color w:val="000000"/>
          <w:szCs w:val="28"/>
          <w:shd w:val="clear" w:color="auto" w:fill="FFFFFF"/>
        </w:rPr>
        <w:t xml:space="preserve">Финансовое право в условиях развития цифровой экономики = </w:t>
      </w:r>
      <w:proofErr w:type="spellStart"/>
      <w:r w:rsidRPr="00155BE1">
        <w:rPr>
          <w:rFonts w:cs="Times New Roman"/>
          <w:color w:val="000000"/>
          <w:szCs w:val="28"/>
          <w:shd w:val="clear" w:color="auto" w:fill="FFFFFF"/>
        </w:rPr>
        <w:t>Financial</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Law</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in</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the</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Conditions</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of</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the</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Development</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of</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the</w:t>
      </w:r>
      <w:proofErr w:type="spellEnd"/>
      <w:r w:rsidRPr="00155BE1">
        <w:rPr>
          <w:rFonts w:cs="Times New Roman"/>
          <w:color w:val="000000"/>
          <w:szCs w:val="28"/>
          <w:shd w:val="clear" w:color="auto" w:fill="FFFFFF"/>
        </w:rPr>
        <w:t xml:space="preserve"> </w:t>
      </w:r>
      <w:proofErr w:type="spellStart"/>
      <w:r w:rsidRPr="00155BE1">
        <w:rPr>
          <w:rFonts w:cs="Times New Roman"/>
          <w:color w:val="000000"/>
          <w:szCs w:val="28"/>
          <w:shd w:val="clear" w:color="auto" w:fill="FFFFFF"/>
        </w:rPr>
        <w:t>Digital</w:t>
      </w:r>
      <w:proofErr w:type="spellEnd"/>
      <w:r w:rsidRPr="00155BE1">
        <w:rPr>
          <w:rFonts w:cs="Times New Roman"/>
          <w:color w:val="000000"/>
          <w:szCs w:val="28"/>
          <w:shd w:val="clear" w:color="auto" w:fill="FFFFFF"/>
        </w:rPr>
        <w:t xml:space="preserve"> </w:t>
      </w:r>
      <w:proofErr w:type="spellStart"/>
      <w:proofErr w:type="gramStart"/>
      <w:r w:rsidRPr="00155BE1">
        <w:rPr>
          <w:rFonts w:cs="Times New Roman"/>
          <w:color w:val="000000"/>
          <w:szCs w:val="28"/>
          <w:shd w:val="clear" w:color="auto" w:fill="FFFFFF"/>
        </w:rPr>
        <w:t>Economy</w:t>
      </w:r>
      <w:proofErr w:type="spellEnd"/>
      <w:r w:rsidRPr="00155BE1">
        <w:rPr>
          <w:rFonts w:cs="Times New Roman"/>
          <w:color w:val="000000"/>
          <w:szCs w:val="28"/>
          <w:shd w:val="clear" w:color="auto" w:fill="FFFFFF"/>
        </w:rPr>
        <w:t xml:space="preserve"> :</w:t>
      </w:r>
      <w:proofErr w:type="gramEnd"/>
      <w:r w:rsidRPr="00155BE1">
        <w:rPr>
          <w:rFonts w:cs="Times New Roman"/>
          <w:color w:val="000000"/>
          <w:szCs w:val="28"/>
          <w:shd w:val="clear" w:color="auto" w:fill="FFFFFF"/>
        </w:rPr>
        <w:t xml:space="preserve"> монография / К.Т. </w:t>
      </w:r>
      <w:proofErr w:type="spellStart"/>
      <w:r w:rsidRPr="00155BE1">
        <w:rPr>
          <w:rFonts w:cs="Times New Roman"/>
          <w:color w:val="000000"/>
          <w:szCs w:val="28"/>
          <w:shd w:val="clear" w:color="auto" w:fill="FFFFFF"/>
        </w:rPr>
        <w:t>Анисина</w:t>
      </w:r>
      <w:proofErr w:type="spellEnd"/>
      <w:r w:rsidRPr="00155BE1">
        <w:rPr>
          <w:rFonts w:cs="Times New Roman"/>
          <w:color w:val="000000"/>
          <w:szCs w:val="28"/>
          <w:shd w:val="clear" w:color="auto" w:fill="FFFFFF"/>
        </w:rPr>
        <w:t xml:space="preserve">, Б.Г. Бадмаев, И.В. Бит-Шабо [и др.] ; Российский гос. ун-т правосудия; под ред. И.А. </w:t>
      </w:r>
      <w:proofErr w:type="spellStart"/>
      <w:r w:rsidRPr="00155BE1">
        <w:rPr>
          <w:rFonts w:cs="Times New Roman"/>
          <w:color w:val="000000"/>
          <w:szCs w:val="28"/>
          <w:shd w:val="clear" w:color="auto" w:fill="FFFFFF"/>
        </w:rPr>
        <w:t>Цинделиани</w:t>
      </w:r>
      <w:proofErr w:type="spellEnd"/>
      <w:r w:rsidRPr="00155BE1">
        <w:rPr>
          <w:rFonts w:cs="Times New Roman"/>
          <w:color w:val="000000"/>
          <w:szCs w:val="28"/>
          <w:shd w:val="clear" w:color="auto" w:fill="FFFFFF"/>
        </w:rPr>
        <w:t xml:space="preserve"> .— Москва : Проспект, 2019 .— 320 с. — DOI:10.31085/9785392288380-2019—320 — Текст : непосредственный. — То же. — 2021. — ЭБС Проспект. — URL: </w:t>
      </w:r>
      <w:r w:rsidRPr="00155BE1">
        <w:rPr>
          <w:rFonts w:cs="Times New Roman"/>
          <w:color w:val="000000"/>
          <w:szCs w:val="28"/>
          <w:u w:val="single"/>
          <w:shd w:val="clear" w:color="auto" w:fill="FFFFFF"/>
        </w:rPr>
        <w:t>http://ebs.prospekt.org/book/41445</w:t>
      </w:r>
      <w:r w:rsidRPr="00155BE1">
        <w:rPr>
          <w:rFonts w:cs="Times New Roman"/>
          <w:color w:val="000000"/>
          <w:szCs w:val="28"/>
          <w:shd w:val="clear" w:color="auto" w:fill="FFFFFF"/>
        </w:rPr>
        <w:t xml:space="preserve"> (дата обращения 27.11.2024). — </w:t>
      </w:r>
      <w:proofErr w:type="gramStart"/>
      <w:r w:rsidRPr="00155BE1">
        <w:rPr>
          <w:rFonts w:cs="Times New Roman"/>
          <w:color w:val="000000"/>
          <w:szCs w:val="28"/>
          <w:shd w:val="clear" w:color="auto" w:fill="FFFFFF"/>
        </w:rPr>
        <w:t>Текст :</w:t>
      </w:r>
      <w:proofErr w:type="gramEnd"/>
      <w:r w:rsidRPr="00155BE1">
        <w:rPr>
          <w:rFonts w:cs="Times New Roman"/>
          <w:color w:val="000000"/>
          <w:szCs w:val="28"/>
          <w:shd w:val="clear" w:color="auto" w:fill="FFFFFF"/>
        </w:rPr>
        <w:t xml:space="preserve"> электронный. </w:t>
      </w:r>
    </w:p>
    <w:p w:rsidR="00536D11" w:rsidRDefault="00536D11">
      <w:pPr>
        <w:spacing w:after="0"/>
        <w:ind w:left="357" w:hanging="357"/>
        <w:jc w:val="center"/>
        <w:rPr>
          <w:rFonts w:cs="Times New Roman"/>
          <w:szCs w:val="28"/>
        </w:rPr>
      </w:pPr>
    </w:p>
    <w:p w:rsidR="00536D11" w:rsidRDefault="00656E87" w:rsidP="00155BE1">
      <w:pPr>
        <w:pStyle w:val="1"/>
        <w:rPr>
          <w:szCs w:val="28"/>
        </w:rPr>
      </w:pPr>
      <w:bookmarkStart w:id="15" w:name="_Toc183473372"/>
      <w:r>
        <w:t>9. Перечень ресурсов информационно-телекоммуникационной сети «Интернет», необходимых для освоения дисциплины</w:t>
      </w:r>
      <w:bookmarkEnd w:id="15"/>
      <w:r>
        <w:rPr>
          <w:szCs w:val="28"/>
        </w:rPr>
        <w:t xml:space="preserve"> </w:t>
      </w:r>
    </w:p>
    <w:p w:rsidR="005E3643" w:rsidRPr="005E3643" w:rsidRDefault="005E3643" w:rsidP="005E3643">
      <w:pPr>
        <w:rPr>
          <w:lang w:eastAsia="ru-RU"/>
        </w:rPr>
      </w:pPr>
    </w:p>
    <w:p w:rsidR="00536D11" w:rsidRPr="00AC2A3F" w:rsidRDefault="00656E87" w:rsidP="00AC2A3F">
      <w:pPr>
        <w:pStyle w:val="af9"/>
        <w:numPr>
          <w:ilvl w:val="0"/>
          <w:numId w:val="12"/>
        </w:numPr>
        <w:tabs>
          <w:tab w:val="left" w:pos="993"/>
        </w:tabs>
        <w:spacing w:after="0" w:line="360" w:lineRule="auto"/>
        <w:ind w:left="0" w:hanging="284"/>
        <w:jc w:val="both"/>
        <w:rPr>
          <w:rFonts w:cs="Times New Roman"/>
          <w:szCs w:val="28"/>
        </w:rPr>
      </w:pPr>
      <w:r w:rsidRPr="00AC2A3F">
        <w:rPr>
          <w:rFonts w:cs="Times New Roman"/>
          <w:szCs w:val="28"/>
        </w:rPr>
        <w:t xml:space="preserve">Цифровая сущность финансового права: прошлое, настоящее, будущее: монография / Н.Е. Абрамова, С.Я. </w:t>
      </w:r>
      <w:proofErr w:type="spellStart"/>
      <w:r w:rsidRPr="00AC2A3F">
        <w:rPr>
          <w:rFonts w:cs="Times New Roman"/>
          <w:szCs w:val="28"/>
        </w:rPr>
        <w:t>Боженок</w:t>
      </w:r>
      <w:proofErr w:type="spellEnd"/>
      <w:r w:rsidRPr="00AC2A3F">
        <w:rPr>
          <w:rFonts w:cs="Times New Roman"/>
          <w:szCs w:val="28"/>
        </w:rPr>
        <w:t xml:space="preserve">, О.В. </w:t>
      </w:r>
      <w:proofErr w:type="spellStart"/>
      <w:r w:rsidRPr="00AC2A3F">
        <w:rPr>
          <w:rFonts w:cs="Times New Roman"/>
          <w:szCs w:val="28"/>
        </w:rPr>
        <w:t>Веремеева</w:t>
      </w:r>
      <w:proofErr w:type="spellEnd"/>
      <w:r w:rsidRPr="00AC2A3F">
        <w:rPr>
          <w:rFonts w:cs="Times New Roman"/>
          <w:szCs w:val="28"/>
        </w:rPr>
        <w:t xml:space="preserve"> и др.; под ред. И.И. </w:t>
      </w:r>
      <w:proofErr w:type="spellStart"/>
      <w:r w:rsidRPr="00AC2A3F">
        <w:rPr>
          <w:rFonts w:cs="Times New Roman"/>
          <w:szCs w:val="28"/>
        </w:rPr>
        <w:t>Кучерова</w:t>
      </w:r>
      <w:proofErr w:type="spellEnd"/>
      <w:r w:rsidRPr="00AC2A3F">
        <w:rPr>
          <w:rFonts w:cs="Times New Roman"/>
          <w:szCs w:val="28"/>
        </w:rPr>
        <w:t xml:space="preserve">, </w:t>
      </w:r>
      <w:r w:rsidRPr="00AC2A3F">
        <w:rPr>
          <w:rFonts w:cs="Times New Roman"/>
          <w:szCs w:val="28"/>
        </w:rPr>
        <w:lastRenderedPageBreak/>
        <w:t xml:space="preserve">Н.А. </w:t>
      </w:r>
      <w:proofErr w:type="spellStart"/>
      <w:r w:rsidRPr="00AC2A3F">
        <w:rPr>
          <w:rFonts w:cs="Times New Roman"/>
          <w:szCs w:val="28"/>
        </w:rPr>
        <w:t>Поветкиной</w:t>
      </w:r>
      <w:proofErr w:type="spellEnd"/>
      <w:r w:rsidRPr="00AC2A3F">
        <w:rPr>
          <w:rFonts w:cs="Times New Roman"/>
          <w:szCs w:val="28"/>
        </w:rPr>
        <w:t xml:space="preserve">. – Москва: </w:t>
      </w:r>
      <w:proofErr w:type="spellStart"/>
      <w:r w:rsidRPr="00AC2A3F">
        <w:rPr>
          <w:rFonts w:cs="Times New Roman"/>
          <w:szCs w:val="28"/>
        </w:rPr>
        <w:t>ИЗиСП</w:t>
      </w:r>
      <w:proofErr w:type="spellEnd"/>
      <w:r w:rsidRPr="00AC2A3F">
        <w:rPr>
          <w:rFonts w:cs="Times New Roman"/>
          <w:szCs w:val="28"/>
        </w:rPr>
        <w:t>, Юриспруденция, 2022. – 272 с. – Текст: электронный. Доступ из СПС “</w:t>
      </w:r>
      <w:proofErr w:type="spellStart"/>
      <w:r w:rsidRPr="00AC2A3F">
        <w:rPr>
          <w:rFonts w:cs="Times New Roman"/>
          <w:szCs w:val="28"/>
        </w:rPr>
        <w:t>КонсультантПлюс</w:t>
      </w:r>
      <w:proofErr w:type="spellEnd"/>
      <w:r w:rsidRPr="00AC2A3F">
        <w:rPr>
          <w:rFonts w:cs="Times New Roman"/>
          <w:szCs w:val="28"/>
        </w:rPr>
        <w:t>”</w:t>
      </w:r>
    </w:p>
    <w:p w:rsidR="00536D11" w:rsidRPr="00BA13BF" w:rsidRDefault="00656E87" w:rsidP="00AC2A3F">
      <w:pPr>
        <w:pStyle w:val="af9"/>
        <w:numPr>
          <w:ilvl w:val="0"/>
          <w:numId w:val="12"/>
        </w:numPr>
        <w:tabs>
          <w:tab w:val="left" w:pos="993"/>
        </w:tabs>
        <w:spacing w:after="0" w:line="360" w:lineRule="auto"/>
        <w:ind w:left="0" w:hanging="357"/>
        <w:jc w:val="both"/>
        <w:rPr>
          <w:szCs w:val="28"/>
          <w:lang w:val="en-US"/>
        </w:rPr>
      </w:pPr>
      <w:r>
        <w:rPr>
          <w:rFonts w:cs="Times New Roman"/>
          <w:szCs w:val="28"/>
        </w:rPr>
        <w:t xml:space="preserve">Мошкова Д.М. Трансформация налоговых правоотношений в условиях </w:t>
      </w:r>
      <w:proofErr w:type="spellStart"/>
      <w:r>
        <w:rPr>
          <w:rFonts w:cs="Times New Roman"/>
          <w:szCs w:val="28"/>
        </w:rPr>
        <w:t>цифровизации</w:t>
      </w:r>
      <w:proofErr w:type="spellEnd"/>
      <w:r>
        <w:rPr>
          <w:rFonts w:cs="Times New Roman"/>
          <w:szCs w:val="28"/>
        </w:rPr>
        <w:t xml:space="preserve"> экономики России // Право и цифровая экономика. </w:t>
      </w:r>
      <w:r w:rsidRPr="00BA13BF">
        <w:rPr>
          <w:rFonts w:cs="Times New Roman"/>
          <w:szCs w:val="28"/>
          <w:lang w:val="en-US"/>
        </w:rPr>
        <w:t xml:space="preserve">2021. № 4 (14). </w:t>
      </w:r>
      <w:r>
        <w:rPr>
          <w:rFonts w:cs="Times New Roman"/>
          <w:szCs w:val="28"/>
        </w:rPr>
        <w:t>С</w:t>
      </w:r>
      <w:r w:rsidRPr="00BA13BF">
        <w:rPr>
          <w:rFonts w:cs="Times New Roman"/>
          <w:szCs w:val="28"/>
          <w:lang w:val="en-US"/>
        </w:rPr>
        <w:t xml:space="preserve">. 56-62. </w:t>
      </w:r>
      <w:proofErr w:type="spellStart"/>
      <w:r>
        <w:rPr>
          <w:rFonts w:cs="Times New Roman"/>
          <w:szCs w:val="28"/>
          <w:lang w:val="en-US"/>
        </w:rPr>
        <w:t>eLIBRARY</w:t>
      </w:r>
      <w:proofErr w:type="spellEnd"/>
      <w:r w:rsidRPr="00BA13BF">
        <w:rPr>
          <w:rFonts w:cs="Times New Roman"/>
          <w:szCs w:val="28"/>
          <w:lang w:val="en-US"/>
        </w:rPr>
        <w:t xml:space="preserve"> </w:t>
      </w:r>
      <w:r>
        <w:rPr>
          <w:rFonts w:cs="Times New Roman"/>
          <w:szCs w:val="28"/>
          <w:lang w:val="en-US"/>
        </w:rPr>
        <w:t>ID</w:t>
      </w:r>
      <w:r w:rsidRPr="00BA13BF">
        <w:rPr>
          <w:rFonts w:cs="Times New Roman"/>
          <w:szCs w:val="28"/>
          <w:lang w:val="en-US"/>
        </w:rPr>
        <w:t xml:space="preserve">: </w:t>
      </w:r>
      <w:r w:rsidRPr="00BA13BF">
        <w:rPr>
          <w:rFonts w:cs="Times New Roman"/>
          <w:szCs w:val="28"/>
          <w:u w:val="single"/>
          <w:lang w:val="en-US"/>
        </w:rPr>
        <w:t>47295429</w:t>
      </w:r>
      <w:r w:rsidRPr="00BA13BF">
        <w:rPr>
          <w:rFonts w:cs="Times New Roman"/>
          <w:szCs w:val="28"/>
          <w:lang w:val="en-US"/>
        </w:rPr>
        <w:t xml:space="preserve">.  </w:t>
      </w:r>
      <w:r>
        <w:rPr>
          <w:rFonts w:cs="Times New Roman"/>
          <w:szCs w:val="28"/>
          <w:lang w:val="en-US"/>
        </w:rPr>
        <w:t>DOI</w:t>
      </w:r>
      <w:r w:rsidRPr="00BA13BF">
        <w:rPr>
          <w:rFonts w:cs="Times New Roman"/>
          <w:szCs w:val="28"/>
          <w:lang w:val="en-US"/>
        </w:rPr>
        <w:t xml:space="preserve">: </w:t>
      </w:r>
      <w:r w:rsidRPr="00BA13BF">
        <w:rPr>
          <w:rFonts w:cs="Times New Roman"/>
          <w:szCs w:val="28"/>
          <w:u w:val="single"/>
          <w:lang w:val="en-US"/>
        </w:rPr>
        <w:t>10.17803/2618-8198.2021.14.4.056-062.</w:t>
      </w:r>
      <w:r w:rsidRPr="00BA13BF">
        <w:rPr>
          <w:rFonts w:cs="Times New Roman"/>
          <w:color w:val="333333"/>
          <w:szCs w:val="28"/>
          <w:shd w:val="clear" w:color="auto" w:fill="FFFFFF"/>
          <w:lang w:val="en-US"/>
        </w:rPr>
        <w:t xml:space="preserve"> </w:t>
      </w:r>
      <w:r w:rsidRPr="00BA13BF">
        <w:rPr>
          <w:rFonts w:cs="Times New Roman"/>
          <w:szCs w:val="28"/>
          <w:lang w:val="en-US"/>
        </w:rPr>
        <w:t xml:space="preserve">– </w:t>
      </w:r>
      <w:hyperlink r:id="rId15" w:history="1">
        <w:r w:rsidRPr="00BA13BF">
          <w:rPr>
            <w:rStyle w:val="afb"/>
            <w:rFonts w:cs="Times New Roman"/>
            <w:szCs w:val="28"/>
            <w:lang w:val="en-US"/>
          </w:rPr>
          <w:t>https://elibrary.ru/download/elibrary_47295429_15904824.pdf</w:t>
        </w:r>
      </w:hyperlink>
    </w:p>
    <w:p w:rsidR="00536D11" w:rsidRDefault="00656E87" w:rsidP="00AC2A3F">
      <w:pPr>
        <w:numPr>
          <w:ilvl w:val="0"/>
          <w:numId w:val="12"/>
        </w:numPr>
        <w:tabs>
          <w:tab w:val="left" w:pos="993"/>
        </w:tabs>
        <w:spacing w:after="0" w:line="360" w:lineRule="auto"/>
        <w:ind w:left="0" w:hanging="357"/>
        <w:jc w:val="both"/>
        <w:rPr>
          <w:szCs w:val="28"/>
        </w:rPr>
      </w:pPr>
      <w:r>
        <w:rPr>
          <w:rFonts w:cs="Times New Roman"/>
          <w:szCs w:val="28"/>
        </w:rPr>
        <w:t xml:space="preserve">Каримова Т.Г., </w:t>
      </w:r>
      <w:proofErr w:type="spellStart"/>
      <w:r>
        <w:rPr>
          <w:rFonts w:cs="Times New Roman"/>
          <w:szCs w:val="28"/>
        </w:rPr>
        <w:t>Феда</w:t>
      </w:r>
      <w:proofErr w:type="spellEnd"/>
      <w:r>
        <w:rPr>
          <w:rFonts w:cs="Times New Roman"/>
          <w:szCs w:val="28"/>
        </w:rPr>
        <w:t xml:space="preserve"> А.А. </w:t>
      </w:r>
      <w:proofErr w:type="spellStart"/>
      <w:r>
        <w:rPr>
          <w:rFonts w:cs="Times New Roman"/>
          <w:szCs w:val="28"/>
        </w:rPr>
        <w:t>Цифровизация</w:t>
      </w:r>
      <w:proofErr w:type="spellEnd"/>
      <w:r>
        <w:rPr>
          <w:rFonts w:cs="Times New Roman"/>
          <w:szCs w:val="28"/>
        </w:rPr>
        <w:t xml:space="preserve"> взаимодействия налоговых органов и налогоплательщиков в России // </w:t>
      </w:r>
      <w:proofErr w:type="gramStart"/>
      <w:r>
        <w:rPr>
          <w:rFonts w:cs="Times New Roman"/>
          <w:szCs w:val="28"/>
        </w:rPr>
        <w:t>В</w:t>
      </w:r>
      <w:proofErr w:type="gramEnd"/>
      <w:r>
        <w:rPr>
          <w:rFonts w:cs="Times New Roman"/>
          <w:szCs w:val="28"/>
        </w:rPr>
        <w:t xml:space="preserve"> сборнике: Умные технологии в современном мире. материалы </w:t>
      </w:r>
      <w:r>
        <w:rPr>
          <w:rFonts w:cs="Times New Roman"/>
          <w:szCs w:val="28"/>
          <w:lang w:val="en-US"/>
        </w:rPr>
        <w:t>VI</w:t>
      </w:r>
      <w:r>
        <w:rPr>
          <w:rFonts w:cs="Times New Roman"/>
          <w:szCs w:val="28"/>
        </w:rPr>
        <w:t xml:space="preserve"> Всероссийской научно-практической конференции. Челябинск</w:t>
      </w:r>
      <w:r>
        <w:rPr>
          <w:rFonts w:cs="Times New Roman"/>
          <w:szCs w:val="28"/>
          <w:lang w:val="en-US"/>
        </w:rPr>
        <w:t xml:space="preserve">, 2024. </w:t>
      </w:r>
      <w:r>
        <w:rPr>
          <w:rFonts w:cs="Times New Roman"/>
          <w:szCs w:val="28"/>
        </w:rPr>
        <w:t>С</w:t>
      </w:r>
      <w:r>
        <w:rPr>
          <w:rFonts w:cs="Times New Roman"/>
          <w:szCs w:val="28"/>
          <w:lang w:val="en-US"/>
        </w:rPr>
        <w:t xml:space="preserve">. 3-10.- </w:t>
      </w:r>
      <w:hyperlink r:id="rId16" w:history="1">
        <w:r>
          <w:rPr>
            <w:rStyle w:val="afb"/>
            <w:rFonts w:cs="Times New Roman"/>
            <w:szCs w:val="28"/>
            <w:lang w:val="en-US"/>
          </w:rPr>
          <w:t>https://elibrary.ru/download/elibrary_66976272_89132821.pdf</w:t>
        </w:r>
      </w:hyperlink>
      <w:r>
        <w:rPr>
          <w:rFonts w:cs="Times New Roman"/>
          <w:szCs w:val="28"/>
          <w:u w:val="single"/>
          <w:lang w:val="en-US"/>
        </w:rPr>
        <w:t xml:space="preserve"> </w:t>
      </w:r>
    </w:p>
    <w:p w:rsidR="00536D11" w:rsidRDefault="00656E87" w:rsidP="00AC2A3F">
      <w:pPr>
        <w:numPr>
          <w:ilvl w:val="0"/>
          <w:numId w:val="12"/>
        </w:numPr>
        <w:tabs>
          <w:tab w:val="left" w:pos="993"/>
        </w:tabs>
        <w:spacing w:after="0" w:line="360" w:lineRule="auto"/>
        <w:ind w:left="0" w:hanging="357"/>
        <w:jc w:val="both"/>
        <w:rPr>
          <w:szCs w:val="28"/>
        </w:rPr>
      </w:pPr>
      <w:r>
        <w:rPr>
          <w:rFonts w:cs="Times New Roman"/>
          <w:szCs w:val="28"/>
        </w:rPr>
        <w:t xml:space="preserve">Баракина Е.Ю. </w:t>
      </w:r>
      <w:proofErr w:type="spellStart"/>
      <w:r>
        <w:rPr>
          <w:rFonts w:cs="Times New Roman"/>
          <w:szCs w:val="28"/>
        </w:rPr>
        <w:t>Цифровизация</w:t>
      </w:r>
      <w:proofErr w:type="spellEnd"/>
      <w:r>
        <w:rPr>
          <w:rFonts w:cs="Times New Roman"/>
          <w:szCs w:val="28"/>
        </w:rPr>
        <w:t xml:space="preserve"> налогового администрирования в Российской Федерации // Юрист. 2022. № 4. С. 51-55. </w:t>
      </w:r>
      <w:proofErr w:type="spellStart"/>
      <w:proofErr w:type="gramStart"/>
      <w:r>
        <w:rPr>
          <w:rFonts w:cs="Times New Roman"/>
          <w:szCs w:val="28"/>
        </w:rPr>
        <w:t>Досуп</w:t>
      </w:r>
      <w:proofErr w:type="spellEnd"/>
      <w:r>
        <w:rPr>
          <w:rFonts w:cs="Times New Roman"/>
          <w:szCs w:val="28"/>
        </w:rPr>
        <w:t xml:space="preserve">  из</w:t>
      </w:r>
      <w:proofErr w:type="gramEnd"/>
      <w:r>
        <w:rPr>
          <w:rFonts w:cs="Times New Roman"/>
          <w:szCs w:val="28"/>
        </w:rPr>
        <w:t xml:space="preserve"> СПС «Консультант плюс»</w:t>
      </w:r>
    </w:p>
    <w:p w:rsidR="00536D11" w:rsidRPr="00BA13BF" w:rsidRDefault="00656E87" w:rsidP="00AC2A3F">
      <w:pPr>
        <w:numPr>
          <w:ilvl w:val="0"/>
          <w:numId w:val="12"/>
        </w:numPr>
        <w:tabs>
          <w:tab w:val="left" w:pos="993"/>
        </w:tabs>
        <w:spacing w:after="0" w:line="360" w:lineRule="auto"/>
        <w:ind w:left="0" w:hanging="357"/>
        <w:jc w:val="both"/>
        <w:rPr>
          <w:szCs w:val="28"/>
          <w:lang w:val="en-US"/>
        </w:rPr>
      </w:pPr>
      <w:r>
        <w:rPr>
          <w:rFonts w:cs="Times New Roman"/>
          <w:szCs w:val="28"/>
        </w:rPr>
        <w:t xml:space="preserve">Официальный интернет-сайт Президента Российской Федерации. </w:t>
      </w:r>
      <w:r>
        <w:rPr>
          <w:rFonts w:cs="Times New Roman"/>
          <w:szCs w:val="28"/>
          <w:lang w:val="en-US"/>
        </w:rPr>
        <w:t xml:space="preserve">URL: </w:t>
      </w:r>
      <w:hyperlink r:id="rId17" w:history="1">
        <w:r>
          <w:rPr>
            <w:rStyle w:val="afb"/>
            <w:rFonts w:cs="Times New Roman"/>
            <w:szCs w:val="28"/>
            <w:lang w:val="en-US"/>
          </w:rPr>
          <w:t>http://www.kremlin.ru/</w:t>
        </w:r>
      </w:hyperlink>
    </w:p>
    <w:p w:rsidR="00536D11" w:rsidRDefault="00656E87" w:rsidP="00AC2A3F">
      <w:pPr>
        <w:pStyle w:val="af9"/>
        <w:numPr>
          <w:ilvl w:val="0"/>
          <w:numId w:val="12"/>
        </w:numPr>
        <w:spacing w:after="0" w:line="360" w:lineRule="auto"/>
        <w:ind w:left="0" w:hanging="357"/>
        <w:jc w:val="both"/>
        <w:rPr>
          <w:rFonts w:cs="Times New Roman"/>
          <w:szCs w:val="28"/>
        </w:rPr>
      </w:pPr>
      <w:r>
        <w:rPr>
          <w:rFonts w:cs="Times New Roman"/>
          <w:szCs w:val="28"/>
        </w:rPr>
        <w:t xml:space="preserve">Официальный интернет-сайт Государственной Думы Федерального Собрания Российской Федерации. </w:t>
      </w:r>
      <w:r>
        <w:rPr>
          <w:rFonts w:cs="Times New Roman"/>
          <w:szCs w:val="28"/>
          <w:lang w:val="en-US"/>
        </w:rPr>
        <w:t>URL</w:t>
      </w:r>
      <w:r>
        <w:rPr>
          <w:rFonts w:cs="Times New Roman"/>
          <w:szCs w:val="28"/>
        </w:rPr>
        <w:t xml:space="preserve">: </w:t>
      </w:r>
      <w:hyperlink r:id="rId18" w:history="1">
        <w:r>
          <w:rPr>
            <w:rStyle w:val="afb"/>
            <w:rFonts w:cs="Times New Roman"/>
            <w:szCs w:val="28"/>
          </w:rPr>
          <w:t>http://duma.gov.ru/</w:t>
        </w:r>
      </w:hyperlink>
    </w:p>
    <w:p w:rsidR="00536D11" w:rsidRDefault="00656E87" w:rsidP="00AC2A3F">
      <w:pPr>
        <w:pStyle w:val="af9"/>
        <w:numPr>
          <w:ilvl w:val="0"/>
          <w:numId w:val="12"/>
        </w:num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0" w:hanging="357"/>
        <w:jc w:val="both"/>
        <w:rPr>
          <w:rFonts w:cs="Times New Roman"/>
          <w:b/>
          <w:bCs/>
          <w:color w:val="000000"/>
          <w:szCs w:val="28"/>
        </w:rPr>
      </w:pPr>
      <w:r>
        <w:rPr>
          <w:rFonts w:cs="Times New Roman"/>
          <w:szCs w:val="28"/>
        </w:rPr>
        <w:t xml:space="preserve">Официальный интернет-сайт Совета Федерации Федерального Собрания Российской Федерации. </w:t>
      </w:r>
      <w:r>
        <w:rPr>
          <w:rFonts w:cs="Times New Roman"/>
          <w:szCs w:val="28"/>
          <w:lang w:val="en-US"/>
        </w:rPr>
        <w:t>URL</w:t>
      </w:r>
      <w:r>
        <w:rPr>
          <w:rFonts w:cs="Times New Roman"/>
          <w:szCs w:val="28"/>
        </w:rPr>
        <w:t xml:space="preserve">: </w:t>
      </w:r>
      <w:hyperlink r:id="rId19" w:history="1">
        <w:r>
          <w:rPr>
            <w:rStyle w:val="afb"/>
            <w:rFonts w:cs="Times New Roman"/>
            <w:szCs w:val="28"/>
          </w:rPr>
          <w:t>http://council.gov.ru/</w:t>
        </w:r>
      </w:hyperlink>
    </w:p>
    <w:p w:rsidR="00536D11" w:rsidRDefault="00656E87" w:rsidP="00AC2A3F">
      <w:pPr>
        <w:pStyle w:val="af9"/>
        <w:widowControl w:val="0"/>
        <w:numPr>
          <w:ilvl w:val="0"/>
          <w:numId w:val="12"/>
        </w:numPr>
        <w:shd w:val="clear" w:color="auto" w:fill="FFFFFF"/>
        <w:tabs>
          <w:tab w:val="left" w:pos="470"/>
          <w:tab w:val="left" w:pos="709"/>
        </w:tabs>
        <w:spacing w:after="0" w:line="360" w:lineRule="auto"/>
        <w:ind w:left="0" w:hanging="357"/>
        <w:jc w:val="both"/>
        <w:rPr>
          <w:rFonts w:cs="Times New Roman"/>
          <w:szCs w:val="28"/>
        </w:rPr>
      </w:pPr>
      <w:r>
        <w:rPr>
          <w:rFonts w:cs="Times New Roman"/>
          <w:szCs w:val="28"/>
        </w:rPr>
        <w:t xml:space="preserve">Официальный интернет-сайт Правительства Российской Федерации. </w:t>
      </w:r>
      <w:r>
        <w:rPr>
          <w:rFonts w:cs="Times New Roman"/>
          <w:szCs w:val="28"/>
          <w:lang w:val="en-US"/>
        </w:rPr>
        <w:t>URL</w:t>
      </w:r>
      <w:r>
        <w:rPr>
          <w:rFonts w:cs="Times New Roman"/>
          <w:szCs w:val="28"/>
        </w:rPr>
        <w:t xml:space="preserve">: </w:t>
      </w:r>
      <w:hyperlink r:id="rId20" w:history="1">
        <w:r>
          <w:rPr>
            <w:rStyle w:val="afb"/>
            <w:rFonts w:cs="Times New Roman"/>
            <w:szCs w:val="28"/>
          </w:rPr>
          <w:t>http://government.ru/</w:t>
        </w:r>
      </w:hyperlink>
    </w:p>
    <w:p w:rsidR="00536D11" w:rsidRDefault="00656E87" w:rsidP="00AC2A3F">
      <w:pPr>
        <w:pStyle w:val="af9"/>
        <w:numPr>
          <w:ilvl w:val="0"/>
          <w:numId w:val="12"/>
        </w:numPr>
        <w:pBdr>
          <w:top w:val="none" w:sz="4" w:space="0" w:color="auto"/>
          <w:left w:val="none" w:sz="4" w:space="0" w:color="auto"/>
          <w:bottom w:val="none" w:sz="4" w:space="0" w:color="auto"/>
          <w:right w:val="none" w:sz="4" w:space="0" w:color="auto"/>
          <w:between w:val="none" w:sz="4" w:space="0" w:color="auto"/>
          <w:bar w:val="none" w:sz="4" w:color="auto"/>
        </w:pBdr>
        <w:spacing w:after="0" w:line="360" w:lineRule="auto"/>
        <w:ind w:left="0" w:hanging="357"/>
        <w:jc w:val="both"/>
        <w:rPr>
          <w:rFonts w:cs="Times New Roman"/>
          <w:szCs w:val="28"/>
        </w:rPr>
      </w:pPr>
      <w:r>
        <w:rPr>
          <w:rFonts w:cs="Times New Roman"/>
          <w:szCs w:val="28"/>
        </w:rPr>
        <w:t xml:space="preserve">Официальный интернет-сайт </w:t>
      </w:r>
      <w:r>
        <w:rPr>
          <w:rFonts w:cs="Times New Roman"/>
          <w:color w:val="000000"/>
          <w:szCs w:val="28"/>
        </w:rPr>
        <w:t xml:space="preserve">Евразийского экономического союза. </w:t>
      </w:r>
      <w:r>
        <w:rPr>
          <w:rFonts w:cs="Times New Roman"/>
          <w:szCs w:val="28"/>
          <w:lang w:val="en-US"/>
        </w:rPr>
        <w:t>URL</w:t>
      </w:r>
      <w:r>
        <w:rPr>
          <w:rFonts w:cs="Times New Roman"/>
          <w:szCs w:val="28"/>
        </w:rPr>
        <w:t xml:space="preserve">: </w:t>
      </w:r>
      <w:hyperlink r:id="rId21" w:history="1">
        <w:r>
          <w:rPr>
            <w:rStyle w:val="afb"/>
            <w:rFonts w:cs="Times New Roman"/>
            <w:szCs w:val="28"/>
          </w:rPr>
          <w:t>http://www.eaeunion.org/</w:t>
        </w:r>
      </w:hyperlink>
    </w:p>
    <w:p w:rsidR="00536D11" w:rsidRDefault="00656E87" w:rsidP="00AC2A3F">
      <w:pPr>
        <w:pStyle w:val="af9"/>
        <w:numPr>
          <w:ilvl w:val="0"/>
          <w:numId w:val="12"/>
        </w:numPr>
        <w:spacing w:after="0" w:line="360" w:lineRule="auto"/>
        <w:ind w:left="0" w:hanging="357"/>
        <w:jc w:val="both"/>
        <w:rPr>
          <w:rFonts w:cs="Times New Roman"/>
          <w:szCs w:val="28"/>
        </w:rPr>
      </w:pPr>
      <w:r>
        <w:rPr>
          <w:rFonts w:cs="Times New Roman"/>
          <w:szCs w:val="28"/>
        </w:rPr>
        <w:t xml:space="preserve">Официальный интернет-сайт Министерства цифрового развития, связи и массовых коммуникаций Российской Федерации. </w:t>
      </w:r>
      <w:r>
        <w:rPr>
          <w:rFonts w:cs="Times New Roman"/>
          <w:szCs w:val="28"/>
          <w:lang w:val="en-US"/>
        </w:rPr>
        <w:t>URL</w:t>
      </w:r>
      <w:r>
        <w:rPr>
          <w:rFonts w:cs="Times New Roman"/>
          <w:szCs w:val="28"/>
        </w:rPr>
        <w:t xml:space="preserve">: </w:t>
      </w:r>
      <w:hyperlink r:id="rId22" w:history="1">
        <w:r>
          <w:rPr>
            <w:rStyle w:val="afb"/>
            <w:rFonts w:cs="Times New Roman"/>
            <w:szCs w:val="28"/>
          </w:rPr>
          <w:t>https://digital.gov.ru/ru/</w:t>
        </w:r>
      </w:hyperlink>
    </w:p>
    <w:p w:rsidR="00536D11" w:rsidRDefault="00656E87" w:rsidP="00AC2A3F">
      <w:pPr>
        <w:pStyle w:val="af9"/>
        <w:widowControl w:val="0"/>
        <w:numPr>
          <w:ilvl w:val="0"/>
          <w:numId w:val="12"/>
        </w:numPr>
        <w:shd w:val="clear" w:color="auto" w:fill="FFFFFF"/>
        <w:tabs>
          <w:tab w:val="left" w:pos="470"/>
          <w:tab w:val="left" w:pos="709"/>
        </w:tabs>
        <w:spacing w:after="0" w:line="360" w:lineRule="auto"/>
        <w:ind w:left="0" w:hanging="357"/>
        <w:jc w:val="both"/>
        <w:rPr>
          <w:rFonts w:cs="Times New Roman"/>
          <w:szCs w:val="28"/>
        </w:rPr>
      </w:pPr>
      <w:r>
        <w:rPr>
          <w:rFonts w:cs="Times New Roman"/>
          <w:szCs w:val="28"/>
        </w:rPr>
        <w:t xml:space="preserve">Официальный интернет-сайт Министерства финансов Российской Федерации. </w:t>
      </w:r>
      <w:r>
        <w:rPr>
          <w:rFonts w:cs="Times New Roman"/>
          <w:szCs w:val="28"/>
          <w:lang w:val="en-US"/>
        </w:rPr>
        <w:t>URL</w:t>
      </w:r>
      <w:r>
        <w:rPr>
          <w:rFonts w:cs="Times New Roman"/>
          <w:szCs w:val="28"/>
        </w:rPr>
        <w:t xml:space="preserve">: </w:t>
      </w:r>
      <w:hyperlink r:id="rId23" w:history="1">
        <w:r>
          <w:rPr>
            <w:rStyle w:val="afb"/>
            <w:rFonts w:cs="Times New Roman"/>
            <w:szCs w:val="28"/>
          </w:rPr>
          <w:t>https://minfin.gov.ru/</w:t>
        </w:r>
      </w:hyperlink>
    </w:p>
    <w:p w:rsidR="00536D11" w:rsidRDefault="00656E87" w:rsidP="00AC2A3F">
      <w:pPr>
        <w:pStyle w:val="af9"/>
        <w:widowControl w:val="0"/>
        <w:numPr>
          <w:ilvl w:val="0"/>
          <w:numId w:val="12"/>
        </w:numPr>
        <w:shd w:val="clear" w:color="auto" w:fill="FFFFFF"/>
        <w:tabs>
          <w:tab w:val="left" w:pos="470"/>
          <w:tab w:val="left" w:pos="709"/>
        </w:tabs>
        <w:spacing w:after="0" w:line="360" w:lineRule="auto"/>
        <w:ind w:left="0" w:hanging="357"/>
        <w:jc w:val="both"/>
        <w:rPr>
          <w:rFonts w:cs="Times New Roman"/>
          <w:szCs w:val="28"/>
          <w:lang w:val="en-US"/>
        </w:rPr>
      </w:pPr>
      <w:r>
        <w:rPr>
          <w:rFonts w:cs="Times New Roman"/>
          <w:szCs w:val="28"/>
        </w:rPr>
        <w:t xml:space="preserve">Официальный интернет-сайт Федеральной налоговой службы. </w:t>
      </w:r>
      <w:r>
        <w:rPr>
          <w:rFonts w:cs="Times New Roman"/>
          <w:szCs w:val="28"/>
          <w:lang w:val="en-US"/>
        </w:rPr>
        <w:t xml:space="preserve">URL: </w:t>
      </w:r>
      <w:hyperlink r:id="rId24" w:history="1">
        <w:r>
          <w:rPr>
            <w:rStyle w:val="afb"/>
            <w:rFonts w:cs="Times New Roman"/>
            <w:szCs w:val="28"/>
            <w:lang w:val="en-US"/>
          </w:rPr>
          <w:t>https://www.nalog.gov.ru/rn77/</w:t>
        </w:r>
      </w:hyperlink>
    </w:p>
    <w:p w:rsidR="00536D11" w:rsidRDefault="00656E87" w:rsidP="00AC2A3F">
      <w:pPr>
        <w:pStyle w:val="af9"/>
        <w:widowControl w:val="0"/>
        <w:numPr>
          <w:ilvl w:val="0"/>
          <w:numId w:val="12"/>
        </w:numPr>
        <w:shd w:val="clear" w:color="auto" w:fill="FFFFFF"/>
        <w:tabs>
          <w:tab w:val="left" w:pos="470"/>
          <w:tab w:val="left" w:pos="709"/>
        </w:tabs>
        <w:spacing w:after="0" w:line="360" w:lineRule="auto"/>
        <w:ind w:left="0" w:hanging="357"/>
        <w:jc w:val="both"/>
        <w:rPr>
          <w:rFonts w:cs="Times New Roman"/>
          <w:szCs w:val="28"/>
          <w:lang w:val="en-US"/>
        </w:rPr>
      </w:pPr>
      <w:r>
        <w:rPr>
          <w:rFonts w:cs="Times New Roman"/>
          <w:szCs w:val="28"/>
        </w:rPr>
        <w:t xml:space="preserve">Единый портал бюджетной системы «Электронный бюджет». </w:t>
      </w:r>
      <w:r>
        <w:rPr>
          <w:rFonts w:cs="Times New Roman"/>
          <w:szCs w:val="28"/>
          <w:lang w:val="en-US"/>
        </w:rPr>
        <w:t xml:space="preserve">URL: </w:t>
      </w:r>
      <w:hyperlink r:id="rId25" w:history="1">
        <w:r>
          <w:rPr>
            <w:rStyle w:val="afb"/>
            <w:rFonts w:cs="Times New Roman"/>
            <w:szCs w:val="28"/>
            <w:lang w:val="en-US"/>
          </w:rPr>
          <w:t>https://budget.gov.ru/</w:t>
        </w:r>
      </w:hyperlink>
      <w:r>
        <w:rPr>
          <w:rFonts w:cs="Times New Roman"/>
          <w:szCs w:val="28"/>
          <w:lang w:val="en-US"/>
        </w:rPr>
        <w:t xml:space="preserve"> </w:t>
      </w:r>
    </w:p>
    <w:p w:rsidR="00536D11" w:rsidRDefault="00656E87" w:rsidP="00AC2A3F">
      <w:pPr>
        <w:pStyle w:val="af9"/>
        <w:widowControl w:val="0"/>
        <w:numPr>
          <w:ilvl w:val="0"/>
          <w:numId w:val="12"/>
        </w:numPr>
        <w:shd w:val="clear" w:color="auto" w:fill="FFFFFF"/>
        <w:tabs>
          <w:tab w:val="left" w:pos="470"/>
          <w:tab w:val="left" w:pos="709"/>
        </w:tabs>
        <w:spacing w:after="0" w:line="360" w:lineRule="auto"/>
        <w:ind w:left="0" w:hanging="357"/>
        <w:jc w:val="both"/>
        <w:rPr>
          <w:rFonts w:cs="Times New Roman"/>
          <w:szCs w:val="28"/>
        </w:rPr>
      </w:pPr>
      <w:r>
        <w:rPr>
          <w:rFonts w:cs="Times New Roman"/>
          <w:szCs w:val="28"/>
        </w:rPr>
        <w:lastRenderedPageBreak/>
        <w:t xml:space="preserve">Единая система межведомственного электронного взаимодействия (СВЭМ) // </w:t>
      </w:r>
      <w:hyperlink r:id="rId26" w:history="1">
        <w:r>
          <w:rPr>
            <w:rStyle w:val="afb"/>
            <w:rFonts w:cs="Times New Roman"/>
            <w:szCs w:val="28"/>
          </w:rPr>
          <w:t>https://digital.gov.ru/ru/activity/govservices/infosystems/22/</w:t>
        </w:r>
      </w:hyperlink>
      <w:r>
        <w:rPr>
          <w:rFonts w:cs="Times New Roman"/>
          <w:szCs w:val="28"/>
        </w:rPr>
        <w:t xml:space="preserve">  </w:t>
      </w:r>
    </w:p>
    <w:p w:rsidR="00536D11" w:rsidRDefault="00656E87" w:rsidP="00AC2A3F">
      <w:pPr>
        <w:pStyle w:val="af9"/>
        <w:numPr>
          <w:ilvl w:val="0"/>
          <w:numId w:val="12"/>
        </w:numPr>
        <w:spacing w:after="0" w:line="360" w:lineRule="auto"/>
        <w:ind w:left="0" w:hanging="357"/>
        <w:rPr>
          <w:rFonts w:cs="Times New Roman"/>
          <w:szCs w:val="28"/>
        </w:rPr>
      </w:pPr>
      <w:r>
        <w:rPr>
          <w:rFonts w:cs="Times New Roman"/>
          <w:color w:val="000000"/>
          <w:szCs w:val="28"/>
        </w:rPr>
        <w:t xml:space="preserve">Электронная библиотека Финансового университета (ЭБ) </w:t>
      </w:r>
      <w:hyperlink r:id="rId27" w:history="1">
        <w:r>
          <w:rPr>
            <w:rStyle w:val="afb"/>
            <w:rFonts w:cs="Times New Roman"/>
            <w:szCs w:val="28"/>
          </w:rPr>
          <w:t>http://elib.fa.ru/</w:t>
        </w:r>
      </w:hyperlink>
    </w:p>
    <w:p w:rsidR="00EC47AD" w:rsidRPr="00EC47AD" w:rsidRDefault="00656E87" w:rsidP="00AC2A3F">
      <w:pPr>
        <w:pStyle w:val="af9"/>
        <w:numPr>
          <w:ilvl w:val="0"/>
          <w:numId w:val="12"/>
        </w:numPr>
        <w:spacing w:after="0" w:line="360" w:lineRule="auto"/>
        <w:ind w:left="0" w:hanging="357"/>
        <w:rPr>
          <w:rFonts w:cs="Times New Roman"/>
          <w:szCs w:val="28"/>
        </w:rPr>
      </w:pPr>
      <w:r>
        <w:rPr>
          <w:rFonts w:eastAsia="Times New Roman" w:cs="FreeSans"/>
          <w:szCs w:val="28"/>
          <w:lang w:eastAsia="zh-CN" w:bidi="hi-IN"/>
        </w:rPr>
        <w:t xml:space="preserve">Библиотечно-информационный комплекс </w:t>
      </w:r>
      <w:proofErr w:type="spellStart"/>
      <w:r>
        <w:rPr>
          <w:rFonts w:eastAsia="Times New Roman" w:cs="FreeSans"/>
          <w:szCs w:val="28"/>
          <w:lang w:eastAsia="zh-CN" w:bidi="hi-IN"/>
        </w:rPr>
        <w:t>Финуниверситета</w:t>
      </w:r>
      <w:proofErr w:type="spellEnd"/>
      <w:r>
        <w:rPr>
          <w:rFonts w:eastAsia="Times New Roman" w:cs="FreeSans"/>
          <w:szCs w:val="28"/>
          <w:lang w:eastAsia="zh-CN" w:bidi="hi-IN"/>
        </w:rPr>
        <w:t xml:space="preserve"> (электронная библиотека, ресурсы на русском языке): </w:t>
      </w:r>
      <w:hyperlink r:id="rId28" w:history="1">
        <w:r>
          <w:rPr>
            <w:rFonts w:eastAsia="Times New Roman" w:cs="FreeSans"/>
            <w:color w:val="0000FF"/>
            <w:szCs w:val="28"/>
            <w:u w:val="single"/>
            <w:lang w:val="en-GB" w:eastAsia="zh-CN" w:bidi="hi-IN"/>
          </w:rPr>
          <w:t>http</w:t>
        </w:r>
        <w:r>
          <w:rPr>
            <w:rFonts w:eastAsia="Times New Roman" w:cs="FreeSans"/>
            <w:color w:val="0000FF"/>
            <w:szCs w:val="28"/>
            <w:u w:val="single"/>
            <w:lang w:eastAsia="zh-CN" w:bidi="hi-IN"/>
          </w:rPr>
          <w:t>://</w:t>
        </w:r>
        <w:r>
          <w:rPr>
            <w:rFonts w:eastAsia="Times New Roman" w:cs="FreeSans"/>
            <w:color w:val="0000FF"/>
            <w:szCs w:val="28"/>
            <w:u w:val="single"/>
            <w:lang w:val="en-GB" w:eastAsia="zh-CN" w:bidi="hi-IN"/>
          </w:rPr>
          <w:t>www</w:t>
        </w:r>
        <w:r>
          <w:rPr>
            <w:rFonts w:eastAsia="Times New Roman" w:cs="FreeSans"/>
            <w:color w:val="0000FF"/>
            <w:szCs w:val="28"/>
            <w:u w:val="single"/>
            <w:lang w:eastAsia="zh-CN" w:bidi="hi-IN"/>
          </w:rPr>
          <w:t>.</w:t>
        </w:r>
        <w:r>
          <w:rPr>
            <w:rFonts w:eastAsia="Times New Roman" w:cs="FreeSans"/>
            <w:color w:val="0000FF"/>
            <w:szCs w:val="28"/>
            <w:u w:val="single"/>
            <w:lang w:val="en-GB" w:eastAsia="zh-CN" w:bidi="hi-IN"/>
          </w:rPr>
          <w:t>library</w:t>
        </w:r>
        <w:r>
          <w:rPr>
            <w:rFonts w:eastAsia="Times New Roman" w:cs="FreeSans"/>
            <w:color w:val="0000FF"/>
            <w:szCs w:val="28"/>
            <w:u w:val="single"/>
            <w:lang w:eastAsia="zh-CN" w:bidi="hi-IN"/>
          </w:rPr>
          <w:t>.</w:t>
        </w:r>
        <w:r>
          <w:rPr>
            <w:rFonts w:eastAsia="Times New Roman" w:cs="FreeSans"/>
            <w:color w:val="0000FF"/>
            <w:szCs w:val="28"/>
            <w:u w:val="single"/>
            <w:lang w:val="en-GB" w:eastAsia="zh-CN" w:bidi="hi-IN"/>
          </w:rPr>
          <w:t>fa</w:t>
        </w:r>
        <w:r>
          <w:rPr>
            <w:rFonts w:eastAsia="Times New Roman" w:cs="FreeSans"/>
            <w:color w:val="0000FF"/>
            <w:szCs w:val="28"/>
            <w:u w:val="single"/>
            <w:lang w:eastAsia="zh-CN" w:bidi="hi-IN"/>
          </w:rPr>
          <w:t>.</w:t>
        </w:r>
        <w:proofErr w:type="spellStart"/>
        <w:r>
          <w:rPr>
            <w:rFonts w:eastAsia="Times New Roman" w:cs="FreeSans"/>
            <w:color w:val="0000FF"/>
            <w:szCs w:val="28"/>
            <w:u w:val="single"/>
            <w:lang w:val="en-GB" w:eastAsia="zh-CN" w:bidi="hi-IN"/>
          </w:rPr>
          <w:t>ru</w:t>
        </w:r>
        <w:proofErr w:type="spellEnd"/>
        <w:r>
          <w:rPr>
            <w:rFonts w:eastAsia="Times New Roman" w:cs="FreeSans"/>
            <w:color w:val="0000FF"/>
            <w:szCs w:val="28"/>
            <w:u w:val="single"/>
            <w:lang w:eastAsia="zh-CN" w:bidi="hi-IN"/>
          </w:rPr>
          <w:t>/</w:t>
        </w:r>
        <w:r>
          <w:rPr>
            <w:rFonts w:eastAsia="Times New Roman" w:cs="FreeSans"/>
            <w:color w:val="0000FF"/>
            <w:szCs w:val="28"/>
            <w:u w:val="single"/>
            <w:lang w:val="en-GB" w:eastAsia="zh-CN" w:bidi="hi-IN"/>
          </w:rPr>
          <w:t>res</w:t>
        </w:r>
        <w:r>
          <w:rPr>
            <w:rFonts w:eastAsia="Times New Roman" w:cs="FreeSans"/>
            <w:color w:val="0000FF"/>
            <w:szCs w:val="28"/>
            <w:u w:val="single"/>
            <w:lang w:eastAsia="zh-CN" w:bidi="hi-IN"/>
          </w:rPr>
          <w:t>_</w:t>
        </w:r>
        <w:proofErr w:type="spellStart"/>
        <w:r>
          <w:rPr>
            <w:rFonts w:eastAsia="Times New Roman" w:cs="FreeSans"/>
            <w:color w:val="0000FF"/>
            <w:szCs w:val="28"/>
            <w:u w:val="single"/>
            <w:lang w:val="en-GB" w:eastAsia="zh-CN" w:bidi="hi-IN"/>
          </w:rPr>
          <w:t>mainres</w:t>
        </w:r>
        <w:proofErr w:type="spellEnd"/>
        <w:r>
          <w:rPr>
            <w:rFonts w:eastAsia="Times New Roman" w:cs="FreeSans"/>
            <w:color w:val="0000FF"/>
            <w:szCs w:val="28"/>
            <w:u w:val="single"/>
            <w:lang w:eastAsia="zh-CN" w:bidi="hi-IN"/>
          </w:rPr>
          <w:t>.</w:t>
        </w:r>
        <w:r>
          <w:rPr>
            <w:rFonts w:eastAsia="Times New Roman" w:cs="FreeSans"/>
            <w:color w:val="0000FF"/>
            <w:szCs w:val="28"/>
            <w:u w:val="single"/>
            <w:lang w:val="en-GB" w:eastAsia="zh-CN" w:bidi="hi-IN"/>
          </w:rPr>
          <w:t>asp</w:t>
        </w:r>
        <w:r>
          <w:rPr>
            <w:rFonts w:eastAsia="Times New Roman" w:cs="FreeSans"/>
            <w:color w:val="0000FF"/>
            <w:szCs w:val="28"/>
            <w:u w:val="single"/>
            <w:lang w:eastAsia="zh-CN" w:bidi="hi-IN"/>
          </w:rPr>
          <w:t>?</w:t>
        </w:r>
        <w:r>
          <w:rPr>
            <w:rFonts w:eastAsia="Times New Roman" w:cs="FreeSans"/>
            <w:color w:val="0000FF"/>
            <w:szCs w:val="28"/>
            <w:u w:val="single"/>
            <w:lang w:val="en-GB" w:eastAsia="zh-CN" w:bidi="hi-IN"/>
          </w:rPr>
          <w:t>cat</w:t>
        </w:r>
        <w:r>
          <w:rPr>
            <w:rFonts w:eastAsia="Times New Roman" w:cs="FreeSans"/>
            <w:color w:val="0000FF"/>
            <w:szCs w:val="28"/>
            <w:u w:val="single"/>
            <w:lang w:eastAsia="zh-CN" w:bidi="hi-IN"/>
          </w:rPr>
          <w:t>=</w:t>
        </w:r>
        <w:proofErr w:type="spellStart"/>
        <w:r>
          <w:rPr>
            <w:rFonts w:eastAsia="Times New Roman" w:cs="FreeSans"/>
            <w:color w:val="0000FF"/>
            <w:szCs w:val="28"/>
            <w:u w:val="single"/>
            <w:lang w:val="en-GB" w:eastAsia="zh-CN" w:bidi="hi-IN"/>
          </w:rPr>
          <w:t>rus</w:t>
        </w:r>
        <w:proofErr w:type="spellEnd"/>
      </w:hyperlink>
    </w:p>
    <w:p w:rsidR="00536D11" w:rsidRPr="00EC47AD" w:rsidRDefault="00656E87" w:rsidP="00AC2A3F">
      <w:pPr>
        <w:pStyle w:val="af9"/>
        <w:numPr>
          <w:ilvl w:val="0"/>
          <w:numId w:val="12"/>
        </w:numPr>
        <w:spacing w:after="0" w:line="360" w:lineRule="auto"/>
        <w:ind w:left="0" w:hanging="357"/>
        <w:rPr>
          <w:rFonts w:cs="Times New Roman"/>
          <w:szCs w:val="28"/>
        </w:rPr>
      </w:pPr>
      <w:r w:rsidRPr="00EC47AD">
        <w:rPr>
          <w:rFonts w:cs="Times New Roman"/>
          <w:color w:val="000000"/>
          <w:szCs w:val="28"/>
        </w:rPr>
        <w:t xml:space="preserve">Библиотечно-информационный комплекс </w:t>
      </w:r>
      <w:proofErr w:type="spellStart"/>
      <w:r w:rsidRPr="00EC47AD">
        <w:rPr>
          <w:rFonts w:cs="Times New Roman"/>
          <w:color w:val="000000"/>
          <w:szCs w:val="28"/>
        </w:rPr>
        <w:t>Финуниверситета</w:t>
      </w:r>
      <w:proofErr w:type="spellEnd"/>
      <w:r w:rsidRPr="00EC47AD">
        <w:rPr>
          <w:rFonts w:cs="Times New Roman"/>
          <w:color w:val="000000"/>
          <w:szCs w:val="28"/>
        </w:rPr>
        <w:t xml:space="preserve"> (электронная библиотека, ресурсы на иностранных языках): </w:t>
      </w:r>
      <w:hyperlink r:id="rId29" w:history="1">
        <w:r w:rsidRPr="00EC47AD">
          <w:rPr>
            <w:rStyle w:val="afb"/>
            <w:rFonts w:cs="Times New Roman"/>
            <w:szCs w:val="28"/>
          </w:rPr>
          <w:t>http://www.library.fa.ru/res_mainres.asp?cat=en</w:t>
        </w:r>
      </w:hyperlink>
      <w:r w:rsidRPr="00EC47AD">
        <w:rPr>
          <w:rFonts w:cs="Times New Roman"/>
          <w:color w:val="000000"/>
          <w:szCs w:val="28"/>
        </w:rPr>
        <w:t xml:space="preserve"> </w:t>
      </w:r>
    </w:p>
    <w:p w:rsidR="00536D11" w:rsidRDefault="00656E87" w:rsidP="00AC2A3F">
      <w:pPr>
        <w:pStyle w:val="af9"/>
        <w:widowControl w:val="0"/>
        <w:numPr>
          <w:ilvl w:val="0"/>
          <w:numId w:val="12"/>
        </w:numPr>
        <w:tabs>
          <w:tab w:val="left" w:pos="709"/>
        </w:tabs>
        <w:spacing w:after="0" w:line="360" w:lineRule="auto"/>
        <w:ind w:left="0" w:hanging="357"/>
        <w:rPr>
          <w:rFonts w:cs="Times New Roman"/>
          <w:szCs w:val="28"/>
        </w:rPr>
      </w:pPr>
      <w:r>
        <w:rPr>
          <w:rFonts w:cs="Times New Roman"/>
          <w:szCs w:val="28"/>
        </w:rPr>
        <w:t>Справочная правовая система «</w:t>
      </w:r>
      <w:proofErr w:type="spellStart"/>
      <w:r>
        <w:rPr>
          <w:rFonts w:cs="Times New Roman"/>
          <w:szCs w:val="28"/>
        </w:rPr>
        <w:t>КонсультантПлюс</w:t>
      </w:r>
      <w:proofErr w:type="spellEnd"/>
      <w:r>
        <w:rPr>
          <w:rFonts w:cs="Times New Roman"/>
          <w:szCs w:val="28"/>
        </w:rPr>
        <w:t xml:space="preserve">» </w:t>
      </w:r>
      <w:hyperlink r:id="rId30" w:history="1">
        <w:r>
          <w:rPr>
            <w:rStyle w:val="afb"/>
            <w:rFonts w:cs="Times New Roman"/>
            <w:szCs w:val="28"/>
          </w:rPr>
          <w:t>https://www.consultant.ru/</w:t>
        </w:r>
      </w:hyperlink>
    </w:p>
    <w:p w:rsidR="00536D11" w:rsidRPr="00AC2A3F" w:rsidRDefault="00656E87" w:rsidP="00AC2A3F">
      <w:pPr>
        <w:pStyle w:val="af9"/>
        <w:widowControl w:val="0"/>
        <w:numPr>
          <w:ilvl w:val="0"/>
          <w:numId w:val="12"/>
        </w:numPr>
        <w:tabs>
          <w:tab w:val="left" w:pos="709"/>
        </w:tabs>
        <w:spacing w:after="0" w:line="360" w:lineRule="auto"/>
        <w:ind w:left="0" w:hanging="357"/>
        <w:rPr>
          <w:rStyle w:val="afb"/>
          <w:rFonts w:cs="Times New Roman"/>
          <w:color w:val="auto"/>
          <w:szCs w:val="28"/>
          <w:u w:val="none"/>
        </w:rPr>
      </w:pPr>
      <w:r>
        <w:rPr>
          <w:rFonts w:cs="Times New Roman"/>
          <w:szCs w:val="28"/>
        </w:rPr>
        <w:t xml:space="preserve">Справочная правовая система «Гарант» </w:t>
      </w:r>
      <w:hyperlink r:id="rId31" w:history="1">
        <w:r>
          <w:rPr>
            <w:rStyle w:val="afb"/>
            <w:rFonts w:cs="Times New Roman"/>
            <w:szCs w:val="28"/>
          </w:rPr>
          <w:t>https://www.garant.ru/</w:t>
        </w:r>
      </w:hyperlink>
    </w:p>
    <w:p w:rsidR="00AC2A3F" w:rsidRPr="00D51CB3" w:rsidRDefault="00AC2A3F" w:rsidP="00AC2A3F">
      <w:pPr>
        <w:pStyle w:val="af9"/>
        <w:widowControl w:val="0"/>
        <w:tabs>
          <w:tab w:val="left" w:pos="709"/>
        </w:tabs>
        <w:spacing w:after="0" w:line="360" w:lineRule="auto"/>
        <w:ind w:left="0"/>
        <w:rPr>
          <w:rFonts w:cs="Times New Roman"/>
          <w:szCs w:val="28"/>
        </w:rPr>
      </w:pPr>
    </w:p>
    <w:p w:rsidR="00536D11" w:rsidRDefault="00656E87">
      <w:pPr>
        <w:pStyle w:val="2"/>
        <w:rPr>
          <w:rFonts w:eastAsia="Calibri"/>
        </w:rPr>
      </w:pPr>
      <w:bookmarkStart w:id="16" w:name="_Toc183473373"/>
      <w:r>
        <w:rPr>
          <w:rFonts w:eastAsia="Calibri"/>
        </w:rPr>
        <w:t xml:space="preserve">10. </w:t>
      </w:r>
      <w:bookmarkStart w:id="17" w:name="_Toc63686"/>
      <w:r>
        <w:rPr>
          <w:rFonts w:eastAsia="Calibri"/>
        </w:rPr>
        <w:t>Методические указания для обучающихся по освоению дисциплины</w:t>
      </w:r>
      <w:bookmarkEnd w:id="16"/>
      <w:r>
        <w:rPr>
          <w:rFonts w:eastAsia="Calibri"/>
        </w:rPr>
        <w:t xml:space="preserve"> </w:t>
      </w:r>
      <w:bookmarkEnd w:id="17"/>
    </w:p>
    <w:p w:rsidR="00536D11" w:rsidRDefault="00536D11">
      <w:pPr>
        <w:pStyle w:val="1"/>
        <w:rPr>
          <w:color w:val="auto"/>
        </w:rPr>
      </w:pPr>
    </w:p>
    <w:p w:rsidR="00536D11" w:rsidRDefault="00656E87" w:rsidP="00AC2A3F">
      <w:pPr>
        <w:spacing w:before="9" w:after="0" w:line="276" w:lineRule="auto"/>
        <w:ind w:right="-287"/>
        <w:jc w:val="center"/>
        <w:rPr>
          <w:rFonts w:eastAsia="Times New Roman" w:cs="Times New Roman"/>
          <w:b/>
          <w:szCs w:val="28"/>
          <w:lang w:eastAsia="ru-RU"/>
        </w:rPr>
      </w:pPr>
      <w:r>
        <w:rPr>
          <w:rFonts w:eastAsia="Times New Roman" w:cs="Times New Roman"/>
          <w:b/>
          <w:szCs w:val="28"/>
          <w:lang w:eastAsia="ru-RU"/>
        </w:rPr>
        <w:t>Методические рекомендации по выполнению контрольной работы</w:t>
      </w:r>
    </w:p>
    <w:p w:rsidR="00536D11" w:rsidRDefault="00656E87" w:rsidP="00AC2A3F">
      <w:pPr>
        <w:spacing w:after="0" w:line="240" w:lineRule="auto"/>
        <w:ind w:left="-709" w:right="-287" w:firstLine="425"/>
        <w:jc w:val="both"/>
        <w:rPr>
          <w:rFonts w:eastAsia="Times New Roman" w:cs="Times New Roman"/>
          <w:szCs w:val="28"/>
          <w:lang w:eastAsia="ru-RU"/>
        </w:rPr>
      </w:pPr>
      <w:r>
        <w:rPr>
          <w:bCs/>
          <w:szCs w:val="28"/>
        </w:rPr>
        <w:t>Формой текущего контроля по дисциплине «</w:t>
      </w:r>
      <w:r>
        <w:rPr>
          <w:szCs w:val="28"/>
          <w:lang w:eastAsia="ru-RU"/>
        </w:rPr>
        <w:t>Правовое обеспечение бюджетной и налоговой электронной экосистемы</w:t>
      </w:r>
      <w:r>
        <w:rPr>
          <w:bCs/>
          <w:szCs w:val="28"/>
        </w:rPr>
        <w:t xml:space="preserve">» является контрольная работа. </w:t>
      </w:r>
      <w:r>
        <w:rPr>
          <w:rFonts w:eastAsia="Times New Roman" w:cs="Times New Roman"/>
          <w:szCs w:val="28"/>
          <w:lang w:eastAsia="ru-RU"/>
        </w:rPr>
        <w:t>Контрольная работа является одной из форм аудиторной и внеаудиторной самостоятельной работы и реализуется в письменном виде, в том числе с использованием информационных технологий.</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Контрольная работа отражает степень освоения студентами учебного материала конкретных разделов (тем) дисциплины (в форме развернутых ответов по вопросам, раскрытия понятий, выполнения упражнений, решения практических задач и др.).</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Цель выполнения контрольной работы, содержащей комплект заданий -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w:t>
      </w:r>
    </w:p>
    <w:p w:rsidR="00536D11" w:rsidRDefault="00656E87" w:rsidP="00AC2A3F">
      <w:pPr>
        <w:widowControl w:val="0"/>
        <w:tabs>
          <w:tab w:val="left" w:pos="709"/>
        </w:tabs>
        <w:spacing w:after="0" w:line="240" w:lineRule="auto"/>
        <w:ind w:left="-709" w:right="-287" w:firstLine="425"/>
        <w:jc w:val="both"/>
        <w:rPr>
          <w:rFonts w:cs="Times New Roman"/>
          <w:color w:val="000000"/>
          <w:szCs w:val="28"/>
        </w:rPr>
      </w:pPr>
      <w:r>
        <w:rPr>
          <w:bCs/>
          <w:szCs w:val="28"/>
        </w:rPr>
        <w:t xml:space="preserve">При подготовке к выполнению контрольной работы необходимо внимательно изучить условие контрольной работы. Каждый из вопросов контрольной работы требует отдельного ответа. </w:t>
      </w:r>
      <w:r>
        <w:rPr>
          <w:rFonts w:cs="Times New Roman"/>
          <w:color w:val="000000"/>
          <w:szCs w:val="28"/>
        </w:rPr>
        <w:t xml:space="preserve">При ответе на вопросы контрольной работы необходимо указывать ссылки на использованные нормативные правовые акты и иные материалы, литературу, Интернет-ресурсы. </w:t>
      </w:r>
    </w:p>
    <w:p w:rsidR="00536D11" w:rsidRDefault="00656E87" w:rsidP="00AC2A3F">
      <w:pPr>
        <w:widowControl w:val="0"/>
        <w:tabs>
          <w:tab w:val="left" w:pos="709"/>
        </w:tabs>
        <w:spacing w:after="0" w:line="240" w:lineRule="auto"/>
        <w:ind w:left="-709" w:right="-287" w:firstLine="425"/>
        <w:jc w:val="both"/>
        <w:rPr>
          <w:rFonts w:cs="Times New Roman"/>
          <w:color w:val="000000"/>
          <w:szCs w:val="28"/>
        </w:rPr>
      </w:pPr>
      <w:r>
        <w:rPr>
          <w:rFonts w:cs="Times New Roman"/>
          <w:color w:val="000000"/>
          <w:szCs w:val="28"/>
        </w:rPr>
        <w:t xml:space="preserve">Ответы на вопросы контрольной работы должны быть логично выстроенными и завершенными. </w:t>
      </w:r>
      <w:r>
        <w:rPr>
          <w:bCs/>
          <w:szCs w:val="28"/>
        </w:rPr>
        <w:t>При подготовке ответов на вопросы контрольной работы необходимо использовать н</w:t>
      </w:r>
      <w:r>
        <w:rPr>
          <w:rFonts w:cs="Times New Roman"/>
          <w:szCs w:val="28"/>
        </w:rPr>
        <w:t xml:space="preserve">ормативные правовые акты, основную и дополнительную литературу, Интернет-ресурсы, указанные в рабочей программе дисциплины. Наряду с материалами, указанными в рабочей программе дисциплины, используются материалы, указанные в описании контрольной работы, при этом преподаватель может рекомендовать студентам </w:t>
      </w:r>
      <w:r>
        <w:rPr>
          <w:rFonts w:cs="Times New Roman"/>
          <w:szCs w:val="28"/>
        </w:rPr>
        <w:lastRenderedPageBreak/>
        <w:t xml:space="preserve">выбрать источники, не указанные в описании контрольной работы. </w:t>
      </w:r>
      <w:r>
        <w:rPr>
          <w:color w:val="000000"/>
          <w:szCs w:val="28"/>
          <w:lang w:eastAsia="ru-RU"/>
        </w:rPr>
        <w:t xml:space="preserve">Для поиска материалов, необходимых для выполнения контрольной работы, используются ресурсы библиотеки и </w:t>
      </w:r>
      <w:proofErr w:type="spellStart"/>
      <w:r>
        <w:rPr>
          <w:color w:val="000000"/>
          <w:szCs w:val="28"/>
          <w:lang w:eastAsia="ru-RU"/>
        </w:rPr>
        <w:t>медиатеки</w:t>
      </w:r>
      <w:proofErr w:type="spellEnd"/>
      <w:r>
        <w:rPr>
          <w:color w:val="000000"/>
          <w:szCs w:val="28"/>
          <w:lang w:eastAsia="ru-RU"/>
        </w:rPr>
        <w:t xml:space="preserve"> Финансового университета. В частности, поиск материалов осуществляется в справочных правовых системах, например, </w:t>
      </w:r>
      <w:r>
        <w:rPr>
          <w:szCs w:val="28"/>
        </w:rPr>
        <w:t>«</w:t>
      </w:r>
      <w:proofErr w:type="spellStart"/>
      <w:r>
        <w:rPr>
          <w:szCs w:val="28"/>
        </w:rPr>
        <w:t>КонсультантПлюс</w:t>
      </w:r>
      <w:proofErr w:type="spellEnd"/>
      <w:r>
        <w:rPr>
          <w:szCs w:val="28"/>
        </w:rPr>
        <w:t>»</w:t>
      </w:r>
      <w:r>
        <w:rPr>
          <w:color w:val="000000"/>
          <w:szCs w:val="28"/>
          <w:lang w:eastAsia="ru-RU"/>
        </w:rPr>
        <w:t xml:space="preserve"> или </w:t>
      </w:r>
      <w:r>
        <w:rPr>
          <w:szCs w:val="28"/>
        </w:rPr>
        <w:t>«Гарант».</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Требования к оформлению выполнению контрольной работы:</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четкость и последовательность изложения материала;</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наличие обобщений и выводов, сделанных на основе изучения информационных источников по данной теме (в случае необходимости);</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правильность и в полном объеме решение имеющихся в задании практических задач;</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использование современных способов поиска, обработки и анализа информации;</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самостоятельность выполнения;</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наличие сносок;</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в конце контрольной работы приводится список использованной литературы и иных источников информации в алфавитном порядке;</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нумерация страниц;</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 небрежность в изложении и оформлении не допускается.</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Содержание заданий контрольных работ, равноценных по объему и сложности, разрабатывается по многовариантной системе преподавателем, ведущим семинарские занятия, с учетом основного материала соответствующих тем дисциплины, содержание которой изложено в рабочей программе.</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Подготовка контрольной работы осуществляется под методическим руководством преподавателя, ведущего семинарские занятия.</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Оценка контрольных работ студентов проводится в процессе текущего контроля успеваемости студентов.</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При возникновении проблем с выполнением контрольной работы студент имеет право своевременно обратиться за консультацией к преподавателю.</w:t>
      </w:r>
    </w:p>
    <w:p w:rsidR="00536D11" w:rsidRDefault="00656E87" w:rsidP="00AC2A3F">
      <w:pPr>
        <w:spacing w:after="0" w:line="240" w:lineRule="auto"/>
        <w:ind w:left="-709" w:right="-287" w:firstLine="425"/>
        <w:jc w:val="both"/>
        <w:rPr>
          <w:rFonts w:eastAsia="Times New Roman" w:cs="Times New Roman"/>
          <w:szCs w:val="28"/>
          <w:lang w:eastAsia="ru-RU"/>
        </w:rPr>
      </w:pPr>
      <w:r>
        <w:rPr>
          <w:rFonts w:eastAsia="Times New Roman" w:cs="Times New Roman"/>
          <w:szCs w:val="28"/>
          <w:lang w:eastAsia="ru-RU"/>
        </w:rPr>
        <w:t>Контрольная работа, выполняемая в качестве домашнего задания, сдается на проверку в электронном виде и принимается к проверке только в случае соблюдения студентом всех требований к ее оформлению.</w:t>
      </w:r>
    </w:p>
    <w:p w:rsidR="00536D11" w:rsidRDefault="00536D11" w:rsidP="00AC2A3F">
      <w:pPr>
        <w:spacing w:after="0" w:line="240" w:lineRule="auto"/>
        <w:ind w:left="-709" w:right="-287" w:firstLine="425"/>
        <w:jc w:val="both"/>
        <w:rPr>
          <w:rFonts w:eastAsia="Times New Roman" w:cs="Times New Roman"/>
          <w:szCs w:val="28"/>
          <w:lang w:eastAsia="ru-RU"/>
        </w:rPr>
      </w:pPr>
    </w:p>
    <w:p w:rsidR="00536D11" w:rsidRDefault="00656E87" w:rsidP="00AC2A3F">
      <w:pPr>
        <w:spacing w:after="0" w:line="240" w:lineRule="auto"/>
        <w:ind w:left="-709" w:right="-287" w:firstLine="425"/>
        <w:jc w:val="center"/>
        <w:rPr>
          <w:rFonts w:cs="Times New Roman"/>
          <w:b/>
        </w:rPr>
      </w:pPr>
      <w:r>
        <w:rPr>
          <w:rFonts w:cs="Times New Roman"/>
          <w:b/>
          <w:szCs w:val="28"/>
        </w:rPr>
        <w:t>Методические указания по решению практических задач</w:t>
      </w:r>
    </w:p>
    <w:p w:rsidR="00536D11" w:rsidRDefault="00656E87" w:rsidP="00AC2A3F">
      <w:pPr>
        <w:spacing w:after="0" w:line="240" w:lineRule="auto"/>
        <w:ind w:left="-709" w:right="-287" w:firstLine="425"/>
        <w:jc w:val="both"/>
        <w:rPr>
          <w:rFonts w:cs="Times New Roman"/>
          <w:szCs w:val="28"/>
        </w:rPr>
      </w:pPr>
      <w:r>
        <w:rPr>
          <w:rFonts w:cs="Times New Roman"/>
          <w:szCs w:val="28"/>
        </w:rPr>
        <w:t xml:space="preserve">Практическая задача представляет собой проблемное задание, в котором обучающемуся предлагают осмыслить реальную ситуацию, необходимую для решения данной проблемы. Виды практических задач могут включать в себя поиск решения юридического казуса или поисково-аналитическую работу, оценку высказанного мнения. Изучение и разбор нормативного акта или составление проектов нормативных актов – также представляют собой практические задачи. Задачи решаются письменно и требуют взвешенной аргументации. </w:t>
      </w:r>
    </w:p>
    <w:p w:rsidR="00536D11" w:rsidRDefault="00536D11" w:rsidP="00AC2A3F">
      <w:pPr>
        <w:spacing w:after="0" w:line="240" w:lineRule="auto"/>
        <w:ind w:left="-709" w:right="-287" w:firstLine="425"/>
        <w:jc w:val="both"/>
        <w:rPr>
          <w:rFonts w:cs="Times New Roman"/>
          <w:szCs w:val="28"/>
        </w:rPr>
      </w:pPr>
    </w:p>
    <w:p w:rsidR="00536D11" w:rsidRDefault="00656E87" w:rsidP="00AC2A3F">
      <w:pPr>
        <w:spacing w:after="0" w:line="240" w:lineRule="auto"/>
        <w:ind w:left="-709" w:right="-287" w:firstLine="425"/>
        <w:jc w:val="center"/>
        <w:rPr>
          <w:b/>
        </w:rPr>
      </w:pPr>
      <w:r>
        <w:rPr>
          <w:b/>
        </w:rPr>
        <w:t>Методические рекомендации по работе в малых группах</w:t>
      </w:r>
    </w:p>
    <w:p w:rsidR="00536D11" w:rsidRDefault="00656E87" w:rsidP="00AC2A3F">
      <w:pPr>
        <w:spacing w:after="0" w:line="240" w:lineRule="auto"/>
        <w:ind w:left="-709" w:right="-287" w:firstLine="425"/>
        <w:jc w:val="both"/>
        <w:rPr>
          <w:b/>
        </w:rPr>
      </w:pPr>
      <w:r>
        <w:rPr>
          <w:rFonts w:cs="Times New Roman"/>
          <w:szCs w:val="28"/>
        </w:rPr>
        <w:t xml:space="preserve">При проведении учебных практических занятий в форме работы в малых группах предлагается использовать элементы классических и современных педагогических технологий. Создается проблемная ситуация (задача), студенты знакомятся с ситуацией, анализируют её, выделяют лежащие в её основе противоречия, создают и обосновывают </w:t>
      </w:r>
      <w:r>
        <w:rPr>
          <w:rFonts w:cs="Times New Roman"/>
          <w:szCs w:val="28"/>
        </w:rPr>
        <w:lastRenderedPageBreak/>
        <w:t xml:space="preserve">модель своих возможных действий по разрешению проблемной ситуации, пытаются разрешить возникшую проблему на основе имеющихся у них знаний, анализа действующего законодательства, выстраивают модель своих действий по её решению. Данный вид обучения возможен также в рамках проведения дискуссий. </w:t>
      </w:r>
    </w:p>
    <w:p w:rsidR="00536D11" w:rsidRDefault="00536D11" w:rsidP="00AC2A3F">
      <w:pPr>
        <w:spacing w:after="0" w:line="240" w:lineRule="auto"/>
        <w:ind w:left="-709" w:right="-287" w:firstLine="425"/>
        <w:jc w:val="both"/>
        <w:rPr>
          <w:rFonts w:cs="Times New Roman"/>
          <w:szCs w:val="28"/>
        </w:rPr>
      </w:pPr>
    </w:p>
    <w:p w:rsidR="00536D11" w:rsidRDefault="00656E87" w:rsidP="00AC2A3F">
      <w:pPr>
        <w:spacing w:after="0" w:line="240" w:lineRule="auto"/>
        <w:ind w:left="-709" w:right="-287" w:firstLine="425"/>
        <w:jc w:val="center"/>
        <w:rPr>
          <w:b/>
        </w:rPr>
      </w:pPr>
      <w:r>
        <w:rPr>
          <w:b/>
        </w:rPr>
        <w:t>Методические рекомендации по подготовке к дискуссии</w:t>
      </w:r>
    </w:p>
    <w:p w:rsidR="00536D11" w:rsidRDefault="00656E87" w:rsidP="00AC2A3F">
      <w:pPr>
        <w:numPr>
          <w:ilvl w:val="0"/>
          <w:numId w:val="1"/>
        </w:numPr>
        <w:spacing w:after="0" w:line="240" w:lineRule="auto"/>
        <w:ind w:left="-709" w:right="-287" w:firstLine="425"/>
        <w:jc w:val="both"/>
        <w:rPr>
          <w:rFonts w:cs="Times New Roman"/>
          <w:szCs w:val="28"/>
        </w:rPr>
      </w:pPr>
      <w:r>
        <w:rPr>
          <w:rFonts w:cs="Times New Roman"/>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w:t>
      </w:r>
      <w:r>
        <w:rPr>
          <w:rFonts w:eastAsia="Times New Roman" w:cs="Times New Roman"/>
          <w:i/>
          <w:szCs w:val="28"/>
        </w:rPr>
        <w:t xml:space="preserve"> </w:t>
      </w:r>
      <w:r>
        <w:rPr>
          <w:rFonts w:cs="Times New Roman"/>
          <w:szCs w:val="28"/>
        </w:rPr>
        <w:t xml:space="preserve">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 </w:t>
      </w:r>
    </w:p>
    <w:p w:rsidR="00536D11" w:rsidRDefault="00656E87" w:rsidP="00AC2A3F">
      <w:pPr>
        <w:numPr>
          <w:ilvl w:val="0"/>
          <w:numId w:val="1"/>
        </w:numPr>
        <w:spacing w:after="0" w:line="240" w:lineRule="auto"/>
        <w:ind w:left="-709" w:right="-287" w:firstLine="425"/>
        <w:jc w:val="both"/>
        <w:rPr>
          <w:rFonts w:cs="Times New Roman"/>
          <w:szCs w:val="28"/>
        </w:rPr>
      </w:pPr>
      <w:r>
        <w:rPr>
          <w:rFonts w:cs="Times New Roman"/>
          <w:szCs w:val="28"/>
        </w:rPr>
        <w:t xml:space="preserve">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 </w:t>
      </w:r>
    </w:p>
    <w:p w:rsidR="00536D11" w:rsidRDefault="00656E87" w:rsidP="00AC2A3F">
      <w:pPr>
        <w:numPr>
          <w:ilvl w:val="0"/>
          <w:numId w:val="4"/>
        </w:numPr>
        <w:tabs>
          <w:tab w:val="left" w:pos="1134"/>
        </w:tabs>
        <w:spacing w:after="0" w:line="240" w:lineRule="auto"/>
        <w:ind w:left="-709" w:right="-287" w:firstLine="425"/>
        <w:jc w:val="both"/>
        <w:rPr>
          <w:rFonts w:cs="Times New Roman"/>
          <w:szCs w:val="28"/>
        </w:rPr>
      </w:pPr>
      <w:r>
        <w:rPr>
          <w:rFonts w:cs="Times New Roman"/>
          <w:szCs w:val="28"/>
        </w:rPr>
        <w:t xml:space="preserve">начать обмен мнениями; </w:t>
      </w:r>
    </w:p>
    <w:p w:rsidR="00536D11" w:rsidRDefault="00656E87" w:rsidP="00AC2A3F">
      <w:pPr>
        <w:numPr>
          <w:ilvl w:val="0"/>
          <w:numId w:val="4"/>
        </w:numPr>
        <w:tabs>
          <w:tab w:val="left" w:pos="1134"/>
        </w:tabs>
        <w:spacing w:after="0" w:line="240" w:lineRule="auto"/>
        <w:ind w:left="-709" w:right="-287" w:firstLine="425"/>
        <w:jc w:val="both"/>
        <w:rPr>
          <w:rFonts w:cs="Times New Roman"/>
          <w:szCs w:val="28"/>
        </w:rPr>
      </w:pPr>
      <w:r>
        <w:rPr>
          <w:rFonts w:cs="Times New Roman"/>
          <w:szCs w:val="28"/>
        </w:rPr>
        <w:t xml:space="preserve">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 </w:t>
      </w:r>
    </w:p>
    <w:p w:rsidR="00536D11" w:rsidRDefault="00656E87" w:rsidP="00AC2A3F">
      <w:pPr>
        <w:numPr>
          <w:ilvl w:val="0"/>
          <w:numId w:val="4"/>
        </w:numPr>
        <w:tabs>
          <w:tab w:val="left" w:pos="1134"/>
        </w:tabs>
        <w:spacing w:after="0" w:line="240" w:lineRule="auto"/>
        <w:ind w:left="-709" w:right="-287" w:firstLine="425"/>
        <w:jc w:val="both"/>
        <w:rPr>
          <w:rFonts w:cs="Times New Roman"/>
          <w:szCs w:val="28"/>
        </w:rPr>
      </w:pPr>
      <w:r>
        <w:rPr>
          <w:rFonts w:cs="Times New Roman"/>
          <w:szCs w:val="28"/>
        </w:rPr>
        <w:t xml:space="preserve">не уходить от темы; </w:t>
      </w:r>
    </w:p>
    <w:p w:rsidR="00536D11" w:rsidRDefault="00656E87" w:rsidP="00AC2A3F">
      <w:pPr>
        <w:numPr>
          <w:ilvl w:val="0"/>
          <w:numId w:val="4"/>
        </w:numPr>
        <w:tabs>
          <w:tab w:val="left" w:pos="1134"/>
        </w:tabs>
        <w:spacing w:after="0" w:line="240" w:lineRule="auto"/>
        <w:ind w:left="-709" w:right="-287" w:firstLine="425"/>
        <w:jc w:val="both"/>
        <w:rPr>
          <w:rFonts w:cs="Times New Roman"/>
          <w:szCs w:val="28"/>
        </w:rPr>
      </w:pPr>
      <w:r>
        <w:rPr>
          <w:rFonts w:cs="Times New Roman"/>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rsidR="00536D11" w:rsidRDefault="00656E87" w:rsidP="00AC2A3F">
      <w:pPr>
        <w:spacing w:after="0" w:line="240" w:lineRule="auto"/>
        <w:ind w:left="-709" w:right="-287" w:firstLine="425"/>
        <w:jc w:val="both"/>
        <w:rPr>
          <w:rFonts w:cs="Times New Roman"/>
          <w:szCs w:val="28"/>
        </w:rPr>
      </w:pPr>
      <w:r>
        <w:rPr>
          <w:rFonts w:cs="Times New Roman"/>
          <w:szCs w:val="28"/>
        </w:rPr>
        <w:t xml:space="preserve">В конце дискуссии у студентов есть право самим оценить свою работу (рефлексия). </w:t>
      </w:r>
    </w:p>
    <w:p w:rsidR="00536D11" w:rsidRDefault="00656E87" w:rsidP="00AC2A3F">
      <w:pPr>
        <w:spacing w:after="0" w:line="240" w:lineRule="auto"/>
        <w:ind w:left="-709" w:right="-287" w:firstLine="425"/>
        <w:jc w:val="both"/>
        <w:rPr>
          <w:rFonts w:cs="Times New Roman"/>
          <w:szCs w:val="28"/>
        </w:rPr>
      </w:pPr>
      <w:r>
        <w:rPr>
          <w:rFonts w:cs="Times New Roman"/>
          <w:szCs w:val="28"/>
        </w:rPr>
        <w:t xml:space="preserve">3) 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rsidR="00536D11" w:rsidRDefault="00656E87" w:rsidP="00AC2A3F">
      <w:pPr>
        <w:spacing w:after="0" w:line="240" w:lineRule="auto"/>
        <w:ind w:left="-709" w:right="-287" w:firstLine="425"/>
        <w:jc w:val="both"/>
        <w:rPr>
          <w:rFonts w:cs="Times New Roman"/>
          <w:szCs w:val="28"/>
        </w:rPr>
      </w:pPr>
      <w:r>
        <w:rPr>
          <w:rFonts w:cs="Times New Roman"/>
          <w:szCs w:val="28"/>
        </w:rPr>
        <w:t xml:space="preserve">Подготовка к дискуссии включает в себя изучение материала, полученного на лекции и дополнительного материала, рекомендованного преподавателем. </w:t>
      </w:r>
    </w:p>
    <w:p w:rsidR="00536D11" w:rsidRDefault="00656E87" w:rsidP="00AC2A3F">
      <w:pPr>
        <w:spacing w:after="0" w:line="240" w:lineRule="auto"/>
        <w:ind w:left="-709" w:right="-287" w:firstLine="425"/>
        <w:jc w:val="both"/>
        <w:rPr>
          <w:rFonts w:cs="Times New Roman"/>
          <w:szCs w:val="28"/>
        </w:rPr>
      </w:pPr>
      <w:r>
        <w:rPr>
          <w:rFonts w:cs="Times New Roman"/>
          <w:szCs w:val="28"/>
        </w:rPr>
        <w:t xml:space="preserve">В процессе самостоятельной работы обучающиеся подготавливают контрольную работу, доклады с электронной презентацией, составляют таблицы и схемы по темам дисциплины, что позволит систематизировать знания по дисциплине. </w:t>
      </w:r>
    </w:p>
    <w:p w:rsidR="00536D11" w:rsidRDefault="00536D11">
      <w:pPr>
        <w:tabs>
          <w:tab w:val="center" w:pos="720"/>
          <w:tab w:val="center" w:pos="2805"/>
        </w:tabs>
        <w:spacing w:after="0" w:line="360" w:lineRule="auto"/>
        <w:rPr>
          <w:szCs w:val="28"/>
        </w:rPr>
      </w:pPr>
    </w:p>
    <w:p w:rsidR="00536D11" w:rsidRDefault="00656E87">
      <w:pPr>
        <w:pStyle w:val="1"/>
      </w:pPr>
      <w:bookmarkStart w:id="18" w:name="_Toc183473374"/>
      <w: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8"/>
      <w:r>
        <w:t xml:space="preserve"> </w:t>
      </w:r>
    </w:p>
    <w:p w:rsidR="00536D11" w:rsidRDefault="00536D11">
      <w:pPr>
        <w:spacing w:after="0" w:line="240" w:lineRule="auto"/>
        <w:ind w:right="65"/>
        <w:jc w:val="both"/>
        <w:rPr>
          <w:rFonts w:cs="Times New Roman"/>
          <w:szCs w:val="28"/>
        </w:rPr>
      </w:pPr>
    </w:p>
    <w:p w:rsidR="00536D11" w:rsidRDefault="00656E87">
      <w:pPr>
        <w:pStyle w:val="2"/>
      </w:pPr>
      <w:bookmarkStart w:id="19" w:name="_Toc183473375"/>
      <w:r>
        <w:t>11.1. Комплект лицензионного программного обеспечения:</w:t>
      </w:r>
      <w:bookmarkEnd w:id="19"/>
      <w:r>
        <w:t xml:space="preserve"> </w:t>
      </w:r>
    </w:p>
    <w:p w:rsidR="00536D11" w:rsidRDefault="00656E87">
      <w:pPr>
        <w:pStyle w:val="af9"/>
        <w:numPr>
          <w:ilvl w:val="1"/>
          <w:numId w:val="3"/>
        </w:numPr>
        <w:tabs>
          <w:tab w:val="left" w:pos="993"/>
        </w:tabs>
        <w:spacing w:after="0" w:line="240" w:lineRule="auto"/>
        <w:ind w:left="0" w:firstLine="709"/>
        <w:jc w:val="both"/>
        <w:rPr>
          <w:rFonts w:cs="Times New Roman"/>
          <w:szCs w:val="28"/>
        </w:rPr>
      </w:pPr>
      <w:proofErr w:type="spellStart"/>
      <w:r>
        <w:rPr>
          <w:rFonts w:cs="Times New Roman"/>
          <w:szCs w:val="28"/>
        </w:rPr>
        <w:t>Windows</w:t>
      </w:r>
      <w:proofErr w:type="spellEnd"/>
      <w:r>
        <w:rPr>
          <w:rFonts w:cs="Times New Roman"/>
          <w:szCs w:val="28"/>
        </w:rPr>
        <w:t xml:space="preserve"> </w:t>
      </w:r>
      <w:proofErr w:type="spellStart"/>
      <w:r>
        <w:rPr>
          <w:rFonts w:cs="Times New Roman"/>
          <w:szCs w:val="28"/>
        </w:rPr>
        <w:t>Microsoft</w:t>
      </w:r>
      <w:proofErr w:type="spellEnd"/>
      <w:r>
        <w:rPr>
          <w:rFonts w:cs="Times New Roman"/>
          <w:szCs w:val="28"/>
        </w:rPr>
        <w:t xml:space="preserve"> </w:t>
      </w:r>
      <w:proofErr w:type="spellStart"/>
      <w:r>
        <w:rPr>
          <w:rFonts w:cs="Times New Roman"/>
          <w:szCs w:val="28"/>
        </w:rPr>
        <w:t>Office</w:t>
      </w:r>
      <w:proofErr w:type="spellEnd"/>
    </w:p>
    <w:p w:rsidR="00536D11" w:rsidRDefault="00656E87">
      <w:pPr>
        <w:pStyle w:val="af9"/>
        <w:numPr>
          <w:ilvl w:val="1"/>
          <w:numId w:val="3"/>
        </w:numPr>
        <w:tabs>
          <w:tab w:val="left" w:pos="993"/>
        </w:tabs>
        <w:spacing w:after="0" w:line="240" w:lineRule="auto"/>
        <w:ind w:left="0" w:firstLine="709"/>
        <w:jc w:val="both"/>
        <w:rPr>
          <w:rFonts w:cs="Times New Roman"/>
          <w:szCs w:val="28"/>
        </w:rPr>
      </w:pPr>
      <w:r>
        <w:rPr>
          <w:rFonts w:cs="Times New Roman"/>
          <w:szCs w:val="28"/>
        </w:rPr>
        <w:t xml:space="preserve">Антивирус </w:t>
      </w:r>
      <w:proofErr w:type="spellStart"/>
      <w:r>
        <w:rPr>
          <w:rFonts w:cs="Times New Roman"/>
          <w:szCs w:val="28"/>
        </w:rPr>
        <w:t>Kaspersky</w:t>
      </w:r>
      <w:proofErr w:type="spellEnd"/>
    </w:p>
    <w:p w:rsidR="00536D11" w:rsidRDefault="00656E87">
      <w:pPr>
        <w:pStyle w:val="2"/>
      </w:pPr>
      <w:bookmarkStart w:id="20" w:name="_Toc183473376"/>
      <w:r>
        <w:lastRenderedPageBreak/>
        <w:t>11.2.</w:t>
      </w:r>
      <w:r w:rsidR="00AC2A3F">
        <w:t xml:space="preserve"> </w:t>
      </w:r>
      <w:r>
        <w:t>Современные профессиональные базы данных и информационные справочные системы</w:t>
      </w:r>
      <w:bookmarkEnd w:id="20"/>
    </w:p>
    <w:p w:rsidR="00536D11" w:rsidRDefault="00656E87">
      <w:pPr>
        <w:numPr>
          <w:ilvl w:val="0"/>
          <w:numId w:val="2"/>
        </w:numPr>
        <w:tabs>
          <w:tab w:val="left" w:pos="993"/>
        </w:tabs>
        <w:spacing w:after="0" w:line="240" w:lineRule="auto"/>
        <w:ind w:left="0" w:right="68" w:firstLine="720"/>
        <w:jc w:val="both"/>
        <w:rPr>
          <w:rFonts w:cs="Times New Roman"/>
          <w:szCs w:val="28"/>
        </w:rPr>
      </w:pPr>
      <w:r>
        <w:rPr>
          <w:rFonts w:eastAsia="TimesNewRomanPSMT" w:cs="Times New Roman"/>
          <w:color w:val="000000"/>
          <w:szCs w:val="28"/>
        </w:rPr>
        <w:t xml:space="preserve">Справочная правовая система </w:t>
      </w:r>
      <w:proofErr w:type="spellStart"/>
      <w:r>
        <w:rPr>
          <w:rFonts w:eastAsia="TimesNewRomanPSMT" w:cs="Times New Roman"/>
          <w:color w:val="000000"/>
          <w:szCs w:val="28"/>
        </w:rPr>
        <w:t>КонсультантПлюс</w:t>
      </w:r>
      <w:proofErr w:type="spellEnd"/>
      <w:r>
        <w:rPr>
          <w:rFonts w:eastAsia="TimesNewRomanPSMT" w:cs="Times New Roman"/>
          <w:color w:val="000000"/>
          <w:szCs w:val="28"/>
        </w:rPr>
        <w:t xml:space="preserve">» </w:t>
      </w:r>
      <w:r>
        <w:rPr>
          <w:rFonts w:cs="Times New Roman"/>
          <w:szCs w:val="28"/>
        </w:rPr>
        <w:t>[Электронный ресурс] URL:</w:t>
      </w:r>
      <w:r>
        <w:rPr>
          <w:rFonts w:eastAsia="TimesNewRomanPSMT" w:cs="Times New Roman"/>
          <w:color w:val="000000"/>
          <w:szCs w:val="28"/>
        </w:rPr>
        <w:t xml:space="preserve"> </w:t>
      </w:r>
      <w:hyperlink r:id="rId32" w:history="1">
        <w:r>
          <w:rPr>
            <w:rFonts w:eastAsia="TimesNewRomanPSMT" w:cs="Times New Roman"/>
            <w:color w:val="0563C1" w:themeColor="hyperlink"/>
            <w:szCs w:val="28"/>
            <w:u w:val="single"/>
          </w:rPr>
          <w:t>www.consultant.ru</w:t>
        </w:r>
      </w:hyperlink>
    </w:p>
    <w:p w:rsidR="00536D11" w:rsidRDefault="00656E87">
      <w:pPr>
        <w:numPr>
          <w:ilvl w:val="0"/>
          <w:numId w:val="2"/>
        </w:numPr>
        <w:tabs>
          <w:tab w:val="left" w:pos="993"/>
        </w:tabs>
        <w:spacing w:after="0" w:line="240" w:lineRule="auto"/>
        <w:ind w:left="0" w:right="68" w:firstLine="720"/>
        <w:jc w:val="both"/>
        <w:rPr>
          <w:rFonts w:cs="Times New Roman"/>
          <w:szCs w:val="28"/>
        </w:rPr>
      </w:pPr>
      <w:r>
        <w:rPr>
          <w:rFonts w:eastAsia="TimesNewRomanPSMT" w:cs="Times New Roman"/>
          <w:color w:val="000000"/>
          <w:szCs w:val="28"/>
        </w:rPr>
        <w:t xml:space="preserve">Справочная правовая система «Гарант» </w:t>
      </w:r>
      <w:r>
        <w:rPr>
          <w:rFonts w:cs="Times New Roman"/>
          <w:szCs w:val="28"/>
        </w:rPr>
        <w:t>[Электронный ресурс] URL:</w:t>
      </w:r>
      <w:r>
        <w:rPr>
          <w:rFonts w:eastAsia="TimesNewRomanPSMT" w:cs="Times New Roman"/>
          <w:color w:val="000000"/>
          <w:szCs w:val="28"/>
        </w:rPr>
        <w:t xml:space="preserve"> </w:t>
      </w:r>
      <w:hyperlink r:id="rId33" w:history="1">
        <w:r>
          <w:rPr>
            <w:rFonts w:eastAsia="TimesNewRomanPSMT" w:cs="Times New Roman"/>
            <w:color w:val="0563C1" w:themeColor="hyperlink"/>
            <w:szCs w:val="28"/>
            <w:u w:val="single"/>
          </w:rPr>
          <w:t>www.garant.ru</w:t>
        </w:r>
      </w:hyperlink>
    </w:p>
    <w:p w:rsidR="00536D11" w:rsidRDefault="00656E87">
      <w:pPr>
        <w:numPr>
          <w:ilvl w:val="0"/>
          <w:numId w:val="2"/>
        </w:numPr>
        <w:tabs>
          <w:tab w:val="left" w:pos="993"/>
        </w:tabs>
        <w:spacing w:after="0" w:line="240" w:lineRule="auto"/>
        <w:ind w:left="0" w:right="68" w:firstLine="720"/>
        <w:jc w:val="both"/>
        <w:rPr>
          <w:rFonts w:cs="Times New Roman"/>
          <w:szCs w:val="28"/>
        </w:rPr>
      </w:pPr>
      <w:r>
        <w:rPr>
          <w:rFonts w:cs="Times New Roman"/>
          <w:szCs w:val="28"/>
        </w:rPr>
        <w:t xml:space="preserve">Система комплексного раскрытия информации «СКРИН» [Электронный ресурс] URL: </w:t>
      </w:r>
      <w:hyperlink r:id="rId34" w:history="1">
        <w:r>
          <w:rPr>
            <w:rStyle w:val="afb"/>
            <w:rFonts w:cs="Times New Roman"/>
            <w:szCs w:val="28"/>
          </w:rPr>
          <w:t>http://www.skrin.ru/</w:t>
        </w:r>
      </w:hyperlink>
    </w:p>
    <w:p w:rsidR="00536D11" w:rsidRDefault="00656E87">
      <w:pPr>
        <w:numPr>
          <w:ilvl w:val="0"/>
          <w:numId w:val="2"/>
        </w:numPr>
        <w:tabs>
          <w:tab w:val="left" w:pos="993"/>
        </w:tabs>
        <w:spacing w:after="0" w:line="240" w:lineRule="auto"/>
        <w:ind w:left="0" w:right="68" w:firstLine="720"/>
        <w:jc w:val="both"/>
        <w:rPr>
          <w:rFonts w:cs="Times New Roman"/>
          <w:szCs w:val="28"/>
        </w:rPr>
      </w:pPr>
      <w:r>
        <w:rPr>
          <w:rFonts w:cs="Times New Roman"/>
          <w:color w:val="333333"/>
          <w:szCs w:val="28"/>
          <w:shd w:val="clear" w:color="auto" w:fill="FFFFFF"/>
        </w:rPr>
        <w:t xml:space="preserve">Справочно-аналитическая </w:t>
      </w:r>
      <w:r>
        <w:rPr>
          <w:rFonts w:eastAsia="TimesNewRomanPSMT" w:cs="Times New Roman"/>
          <w:color w:val="000000"/>
          <w:szCs w:val="28"/>
        </w:rPr>
        <w:t xml:space="preserve">Информационная </w:t>
      </w:r>
      <w:r>
        <w:rPr>
          <w:rFonts w:cs="Times New Roman"/>
          <w:color w:val="333333"/>
          <w:szCs w:val="28"/>
          <w:shd w:val="clear" w:color="auto" w:fill="FFFFFF"/>
        </w:rPr>
        <w:t xml:space="preserve">система по компаниям </w:t>
      </w:r>
      <w:r>
        <w:rPr>
          <w:rFonts w:eastAsia="TimesNewRomanPSMT" w:cs="Times New Roman"/>
          <w:color w:val="000000"/>
          <w:szCs w:val="28"/>
        </w:rPr>
        <w:t xml:space="preserve">СПАРК </w:t>
      </w:r>
      <w:r>
        <w:rPr>
          <w:rFonts w:cs="Times New Roman"/>
          <w:szCs w:val="28"/>
        </w:rPr>
        <w:t>[Электронный ресурс] URL:</w:t>
      </w:r>
      <w:r>
        <w:rPr>
          <w:rFonts w:eastAsia="TimesNewRomanPSMT" w:cs="Times New Roman"/>
          <w:color w:val="000000"/>
          <w:szCs w:val="28"/>
        </w:rPr>
        <w:t xml:space="preserve"> </w:t>
      </w:r>
      <w:hyperlink r:id="rId35" w:history="1">
        <w:r>
          <w:rPr>
            <w:rStyle w:val="afb"/>
            <w:rFonts w:cs="Times New Roman"/>
            <w:b/>
            <w:bCs/>
            <w:szCs w:val="28"/>
            <w:shd w:val="clear" w:color="auto" w:fill="FFFFFF"/>
          </w:rPr>
          <w:t>spark-interfax.ru</w:t>
        </w:r>
      </w:hyperlink>
      <w:r>
        <w:rPr>
          <w:rFonts w:eastAsia="TimesNewRomanPSMT" w:cs="Times New Roman"/>
          <w:color w:val="000000"/>
          <w:szCs w:val="28"/>
        </w:rPr>
        <w:t>.</w:t>
      </w:r>
    </w:p>
    <w:p w:rsidR="00536D11" w:rsidRDefault="00536D11">
      <w:pPr>
        <w:tabs>
          <w:tab w:val="left" w:pos="993"/>
        </w:tabs>
        <w:spacing w:after="0" w:line="240" w:lineRule="auto"/>
        <w:ind w:right="65"/>
        <w:jc w:val="both"/>
        <w:rPr>
          <w:rFonts w:eastAsia="Times New Roman" w:cs="Times New Roman"/>
          <w:b/>
          <w:szCs w:val="28"/>
        </w:rPr>
      </w:pPr>
    </w:p>
    <w:p w:rsidR="00536D11" w:rsidRDefault="00656E87" w:rsidP="00AC2A3F">
      <w:pPr>
        <w:pStyle w:val="2"/>
        <w:spacing w:before="0"/>
        <w:ind w:left="0" w:firstLine="0"/>
        <w:rPr>
          <w:szCs w:val="28"/>
        </w:rPr>
      </w:pPr>
      <w:bookmarkStart w:id="21" w:name="_Toc181972979"/>
      <w:bookmarkStart w:id="22" w:name="_Toc183473377"/>
      <w:r>
        <w:rPr>
          <w:szCs w:val="28"/>
        </w:rPr>
        <w:t>11.3.</w:t>
      </w:r>
      <w:r>
        <w:rPr>
          <w:spacing w:val="5"/>
          <w:szCs w:val="28"/>
        </w:rPr>
        <w:t xml:space="preserve"> </w:t>
      </w:r>
      <w:r>
        <w:rPr>
          <w:szCs w:val="28"/>
        </w:rPr>
        <w:t>Серт</w:t>
      </w:r>
      <w:r>
        <w:rPr>
          <w:spacing w:val="-1"/>
          <w:szCs w:val="28"/>
        </w:rPr>
        <w:t>и</w:t>
      </w:r>
      <w:r>
        <w:rPr>
          <w:szCs w:val="28"/>
        </w:rPr>
        <w:t>ф</w:t>
      </w:r>
      <w:r>
        <w:rPr>
          <w:spacing w:val="1"/>
          <w:szCs w:val="28"/>
        </w:rPr>
        <w:t>и</w:t>
      </w:r>
      <w:r>
        <w:rPr>
          <w:spacing w:val="-1"/>
          <w:szCs w:val="28"/>
        </w:rPr>
        <w:t>ц</w:t>
      </w:r>
      <w:r>
        <w:rPr>
          <w:spacing w:val="1"/>
          <w:szCs w:val="28"/>
        </w:rPr>
        <w:t>и</w:t>
      </w:r>
      <w:r>
        <w:rPr>
          <w:szCs w:val="28"/>
        </w:rPr>
        <w:t>ро</w:t>
      </w:r>
      <w:r>
        <w:rPr>
          <w:spacing w:val="1"/>
          <w:szCs w:val="28"/>
        </w:rPr>
        <w:t>в</w:t>
      </w:r>
      <w:r>
        <w:rPr>
          <w:szCs w:val="28"/>
        </w:rPr>
        <w:t>а</w:t>
      </w:r>
      <w:r>
        <w:rPr>
          <w:spacing w:val="-1"/>
          <w:szCs w:val="28"/>
        </w:rPr>
        <w:t>н</w:t>
      </w:r>
      <w:r>
        <w:rPr>
          <w:spacing w:val="1"/>
          <w:szCs w:val="28"/>
        </w:rPr>
        <w:t>н</w:t>
      </w:r>
      <w:r>
        <w:rPr>
          <w:szCs w:val="28"/>
        </w:rPr>
        <w:t xml:space="preserve">ые </w:t>
      </w:r>
      <w:r>
        <w:rPr>
          <w:spacing w:val="1"/>
          <w:szCs w:val="28"/>
        </w:rPr>
        <w:t>п</w:t>
      </w:r>
      <w:r>
        <w:rPr>
          <w:szCs w:val="28"/>
        </w:rPr>
        <w:t>ро</w:t>
      </w:r>
      <w:r>
        <w:rPr>
          <w:spacing w:val="-1"/>
          <w:szCs w:val="28"/>
        </w:rPr>
        <w:t>г</w:t>
      </w:r>
      <w:r>
        <w:rPr>
          <w:szCs w:val="28"/>
        </w:rPr>
        <w:t>ра</w:t>
      </w:r>
      <w:r>
        <w:rPr>
          <w:spacing w:val="1"/>
          <w:szCs w:val="28"/>
        </w:rPr>
        <w:t>м</w:t>
      </w:r>
      <w:r>
        <w:rPr>
          <w:spacing w:val="-1"/>
          <w:szCs w:val="28"/>
        </w:rPr>
        <w:t>м</w:t>
      </w:r>
      <w:r>
        <w:rPr>
          <w:spacing w:val="1"/>
          <w:szCs w:val="28"/>
        </w:rPr>
        <w:t>н</w:t>
      </w:r>
      <w:r>
        <w:rPr>
          <w:szCs w:val="28"/>
        </w:rPr>
        <w:t>ые</w:t>
      </w:r>
      <w:r>
        <w:rPr>
          <w:spacing w:val="2"/>
          <w:szCs w:val="28"/>
        </w:rPr>
        <w:t xml:space="preserve"> </w:t>
      </w:r>
      <w:r>
        <w:rPr>
          <w:szCs w:val="28"/>
        </w:rPr>
        <w:t>и</w:t>
      </w:r>
      <w:r>
        <w:rPr>
          <w:spacing w:val="6"/>
          <w:szCs w:val="28"/>
        </w:rPr>
        <w:t xml:space="preserve"> </w:t>
      </w:r>
      <w:r>
        <w:rPr>
          <w:szCs w:val="28"/>
        </w:rPr>
        <w:t>а</w:t>
      </w:r>
      <w:r>
        <w:rPr>
          <w:spacing w:val="-1"/>
          <w:szCs w:val="28"/>
        </w:rPr>
        <w:t>п</w:t>
      </w:r>
      <w:r>
        <w:rPr>
          <w:spacing w:val="1"/>
          <w:szCs w:val="28"/>
        </w:rPr>
        <w:t>п</w:t>
      </w:r>
      <w:r>
        <w:rPr>
          <w:szCs w:val="28"/>
        </w:rPr>
        <w:t>арат</w:t>
      </w:r>
      <w:r>
        <w:rPr>
          <w:spacing w:val="-1"/>
          <w:szCs w:val="28"/>
        </w:rPr>
        <w:t>н</w:t>
      </w:r>
      <w:r>
        <w:rPr>
          <w:spacing w:val="1"/>
          <w:szCs w:val="28"/>
        </w:rPr>
        <w:t>ы</w:t>
      </w:r>
      <w:r>
        <w:rPr>
          <w:szCs w:val="28"/>
        </w:rPr>
        <w:t>е</w:t>
      </w:r>
      <w:r>
        <w:rPr>
          <w:spacing w:val="2"/>
          <w:szCs w:val="28"/>
        </w:rPr>
        <w:t xml:space="preserve"> </w:t>
      </w:r>
      <w:r>
        <w:rPr>
          <w:szCs w:val="28"/>
        </w:rPr>
        <w:t>средст</w:t>
      </w:r>
      <w:r>
        <w:rPr>
          <w:spacing w:val="-1"/>
          <w:szCs w:val="28"/>
        </w:rPr>
        <w:t>в</w:t>
      </w:r>
      <w:r>
        <w:rPr>
          <w:szCs w:val="28"/>
        </w:rPr>
        <w:t xml:space="preserve">а </w:t>
      </w:r>
      <w:r>
        <w:rPr>
          <w:spacing w:val="-1"/>
          <w:szCs w:val="28"/>
        </w:rPr>
        <w:t>з</w:t>
      </w:r>
      <w:r>
        <w:rPr>
          <w:szCs w:val="28"/>
        </w:rPr>
        <w:t>ащ</w:t>
      </w:r>
      <w:r>
        <w:rPr>
          <w:spacing w:val="1"/>
          <w:szCs w:val="28"/>
        </w:rPr>
        <w:t>и</w:t>
      </w:r>
      <w:r>
        <w:rPr>
          <w:szCs w:val="28"/>
        </w:rPr>
        <w:t>ты</w:t>
      </w:r>
      <w:r>
        <w:rPr>
          <w:spacing w:val="-3"/>
          <w:szCs w:val="28"/>
        </w:rPr>
        <w:t xml:space="preserve"> </w:t>
      </w:r>
      <w:r>
        <w:rPr>
          <w:spacing w:val="1"/>
          <w:szCs w:val="28"/>
        </w:rPr>
        <w:t>и</w:t>
      </w:r>
      <w:r>
        <w:rPr>
          <w:spacing w:val="-1"/>
          <w:szCs w:val="28"/>
        </w:rPr>
        <w:t>н</w:t>
      </w:r>
      <w:r>
        <w:rPr>
          <w:szCs w:val="28"/>
        </w:rPr>
        <w:t>фор</w:t>
      </w:r>
      <w:r>
        <w:rPr>
          <w:spacing w:val="-1"/>
          <w:szCs w:val="28"/>
        </w:rPr>
        <w:t>м</w:t>
      </w:r>
      <w:r>
        <w:rPr>
          <w:szCs w:val="28"/>
        </w:rPr>
        <w:t>а</w:t>
      </w:r>
      <w:r>
        <w:rPr>
          <w:spacing w:val="1"/>
          <w:szCs w:val="28"/>
        </w:rPr>
        <w:t>ци</w:t>
      </w:r>
      <w:r>
        <w:rPr>
          <w:szCs w:val="28"/>
        </w:rPr>
        <w:t>и</w:t>
      </w:r>
      <w:bookmarkEnd w:id="21"/>
      <w:bookmarkEnd w:id="22"/>
    </w:p>
    <w:p w:rsidR="00536D11" w:rsidRDefault="00656E87">
      <w:pPr>
        <w:spacing w:after="0"/>
        <w:ind w:firstLine="720"/>
        <w:jc w:val="both"/>
        <w:rPr>
          <w:rFonts w:eastAsia="Times New Roman" w:cs="Times New Roman"/>
          <w:szCs w:val="28"/>
        </w:rPr>
      </w:pPr>
      <w:r>
        <w:rPr>
          <w:rFonts w:eastAsia="Times New Roman" w:cs="Times New Roman"/>
          <w:spacing w:val="-1"/>
          <w:szCs w:val="28"/>
        </w:rPr>
        <w:t>Д</w:t>
      </w:r>
      <w:r>
        <w:rPr>
          <w:rFonts w:eastAsia="Times New Roman" w:cs="Times New Roman"/>
          <w:szCs w:val="28"/>
        </w:rPr>
        <w:t>ополнительные</w:t>
      </w:r>
      <w:r>
        <w:rPr>
          <w:rFonts w:eastAsia="Times New Roman" w:cs="Times New Roman"/>
          <w:spacing w:val="6"/>
          <w:szCs w:val="28"/>
        </w:rPr>
        <w:t xml:space="preserve"> </w:t>
      </w:r>
      <w:r>
        <w:rPr>
          <w:rFonts w:eastAsia="Times New Roman" w:cs="Times New Roman"/>
          <w:szCs w:val="28"/>
        </w:rPr>
        <w:t>сер</w:t>
      </w:r>
      <w:r>
        <w:rPr>
          <w:rFonts w:eastAsia="Times New Roman" w:cs="Times New Roman"/>
          <w:spacing w:val="1"/>
          <w:szCs w:val="28"/>
        </w:rPr>
        <w:t>т</w:t>
      </w:r>
      <w:r>
        <w:rPr>
          <w:rFonts w:eastAsia="Times New Roman" w:cs="Times New Roman"/>
          <w:spacing w:val="-2"/>
          <w:szCs w:val="28"/>
        </w:rPr>
        <w:t>и</w:t>
      </w:r>
      <w:r>
        <w:rPr>
          <w:rFonts w:eastAsia="Times New Roman" w:cs="Times New Roman"/>
          <w:szCs w:val="28"/>
        </w:rPr>
        <w:t>фицированные про</w:t>
      </w:r>
      <w:r>
        <w:rPr>
          <w:rFonts w:eastAsia="Times New Roman" w:cs="Times New Roman"/>
          <w:spacing w:val="1"/>
          <w:szCs w:val="28"/>
        </w:rPr>
        <w:t>г</w:t>
      </w:r>
      <w:r>
        <w:rPr>
          <w:rFonts w:eastAsia="Times New Roman" w:cs="Times New Roman"/>
          <w:szCs w:val="28"/>
        </w:rPr>
        <w:t>ра</w:t>
      </w:r>
      <w:r>
        <w:rPr>
          <w:rFonts w:eastAsia="Times New Roman" w:cs="Times New Roman"/>
          <w:spacing w:val="-1"/>
          <w:szCs w:val="28"/>
        </w:rPr>
        <w:t>м</w:t>
      </w:r>
      <w:r>
        <w:rPr>
          <w:rFonts w:eastAsia="Times New Roman" w:cs="Times New Roman"/>
          <w:spacing w:val="1"/>
          <w:szCs w:val="28"/>
        </w:rPr>
        <w:t>м</w:t>
      </w:r>
      <w:r>
        <w:rPr>
          <w:rFonts w:eastAsia="Times New Roman" w:cs="Times New Roman"/>
          <w:szCs w:val="28"/>
        </w:rPr>
        <w:t>ы</w:t>
      </w:r>
      <w:r>
        <w:rPr>
          <w:rFonts w:eastAsia="Times New Roman" w:cs="Times New Roman"/>
          <w:spacing w:val="7"/>
          <w:szCs w:val="28"/>
        </w:rPr>
        <w:t xml:space="preserve"> </w:t>
      </w:r>
      <w:r>
        <w:rPr>
          <w:rFonts w:eastAsia="Times New Roman" w:cs="Times New Roman"/>
          <w:szCs w:val="28"/>
        </w:rPr>
        <w:t>и</w:t>
      </w:r>
      <w:r>
        <w:rPr>
          <w:rFonts w:eastAsia="Times New Roman" w:cs="Times New Roman"/>
          <w:spacing w:val="16"/>
          <w:szCs w:val="28"/>
        </w:rPr>
        <w:t xml:space="preserve"> </w:t>
      </w:r>
      <w:r>
        <w:rPr>
          <w:rFonts w:eastAsia="Times New Roman" w:cs="Times New Roman"/>
          <w:szCs w:val="28"/>
        </w:rPr>
        <w:t>сре</w:t>
      </w:r>
      <w:r>
        <w:rPr>
          <w:rFonts w:eastAsia="Times New Roman" w:cs="Times New Roman"/>
          <w:spacing w:val="1"/>
          <w:szCs w:val="28"/>
        </w:rPr>
        <w:t>д</w:t>
      </w:r>
      <w:r>
        <w:rPr>
          <w:rFonts w:eastAsia="Times New Roman" w:cs="Times New Roman"/>
          <w:szCs w:val="28"/>
        </w:rPr>
        <w:t>с</w:t>
      </w:r>
      <w:r>
        <w:rPr>
          <w:rFonts w:eastAsia="Times New Roman" w:cs="Times New Roman"/>
          <w:spacing w:val="-1"/>
          <w:szCs w:val="28"/>
        </w:rPr>
        <w:t>т</w:t>
      </w:r>
      <w:r>
        <w:rPr>
          <w:rFonts w:eastAsia="Times New Roman" w:cs="Times New Roman"/>
          <w:szCs w:val="28"/>
        </w:rPr>
        <w:t>ва</w:t>
      </w:r>
      <w:r>
        <w:rPr>
          <w:rFonts w:eastAsia="Times New Roman" w:cs="Times New Roman"/>
          <w:spacing w:val="6"/>
          <w:szCs w:val="28"/>
        </w:rPr>
        <w:t xml:space="preserve"> </w:t>
      </w:r>
      <w:r>
        <w:rPr>
          <w:rFonts w:eastAsia="Times New Roman" w:cs="Times New Roman"/>
          <w:spacing w:val="-1"/>
          <w:szCs w:val="28"/>
        </w:rPr>
        <w:t>з</w:t>
      </w:r>
      <w:r>
        <w:rPr>
          <w:rFonts w:eastAsia="Times New Roman" w:cs="Times New Roman"/>
          <w:spacing w:val="1"/>
          <w:szCs w:val="28"/>
        </w:rPr>
        <w:t>а</w:t>
      </w:r>
      <w:r>
        <w:rPr>
          <w:rFonts w:eastAsia="Times New Roman" w:cs="Times New Roman"/>
          <w:spacing w:val="-2"/>
          <w:szCs w:val="28"/>
        </w:rPr>
        <w:t>щ</w:t>
      </w:r>
      <w:r>
        <w:rPr>
          <w:rFonts w:eastAsia="Times New Roman" w:cs="Times New Roman"/>
          <w:szCs w:val="28"/>
        </w:rPr>
        <w:t>и</w:t>
      </w:r>
      <w:r>
        <w:rPr>
          <w:rFonts w:eastAsia="Times New Roman" w:cs="Times New Roman"/>
          <w:spacing w:val="1"/>
          <w:szCs w:val="28"/>
        </w:rPr>
        <w:t>т</w:t>
      </w:r>
      <w:r>
        <w:rPr>
          <w:rFonts w:eastAsia="Times New Roman" w:cs="Times New Roman"/>
          <w:szCs w:val="28"/>
        </w:rPr>
        <w:t>ы</w:t>
      </w:r>
      <w:r>
        <w:rPr>
          <w:rFonts w:eastAsia="Times New Roman" w:cs="Times New Roman"/>
          <w:spacing w:val="13"/>
          <w:szCs w:val="28"/>
        </w:rPr>
        <w:t xml:space="preserve"> </w:t>
      </w:r>
      <w:r>
        <w:rPr>
          <w:rFonts w:eastAsia="Times New Roman" w:cs="Times New Roman"/>
          <w:szCs w:val="28"/>
        </w:rPr>
        <w:t>не испол</w:t>
      </w:r>
      <w:r>
        <w:rPr>
          <w:rFonts w:eastAsia="Times New Roman" w:cs="Times New Roman"/>
          <w:spacing w:val="-2"/>
          <w:szCs w:val="28"/>
        </w:rPr>
        <w:t>ь</w:t>
      </w:r>
      <w:r>
        <w:rPr>
          <w:rFonts w:eastAsia="Times New Roman" w:cs="Times New Roman"/>
          <w:spacing w:val="1"/>
          <w:szCs w:val="28"/>
        </w:rPr>
        <w:t>з</w:t>
      </w:r>
      <w:r>
        <w:rPr>
          <w:rFonts w:eastAsia="Times New Roman" w:cs="Times New Roman"/>
          <w:szCs w:val="28"/>
        </w:rPr>
        <w:t>у</w:t>
      </w:r>
      <w:r>
        <w:rPr>
          <w:rFonts w:eastAsia="Times New Roman" w:cs="Times New Roman"/>
          <w:spacing w:val="-1"/>
          <w:szCs w:val="28"/>
        </w:rPr>
        <w:t>ю</w:t>
      </w:r>
      <w:r>
        <w:rPr>
          <w:rFonts w:eastAsia="Times New Roman" w:cs="Times New Roman"/>
          <w:spacing w:val="1"/>
          <w:szCs w:val="28"/>
        </w:rPr>
        <w:t>т</w:t>
      </w:r>
      <w:r>
        <w:rPr>
          <w:rFonts w:eastAsia="Times New Roman" w:cs="Times New Roman"/>
          <w:szCs w:val="28"/>
        </w:rPr>
        <w:t>с</w:t>
      </w:r>
      <w:r>
        <w:rPr>
          <w:rFonts w:eastAsia="Times New Roman" w:cs="Times New Roman"/>
          <w:spacing w:val="-1"/>
          <w:szCs w:val="28"/>
        </w:rPr>
        <w:t>я</w:t>
      </w:r>
      <w:r>
        <w:rPr>
          <w:rFonts w:eastAsia="Times New Roman" w:cs="Times New Roman"/>
          <w:szCs w:val="28"/>
        </w:rPr>
        <w:t>.</w:t>
      </w:r>
    </w:p>
    <w:p w:rsidR="00536D11" w:rsidRDefault="00656E87">
      <w:pPr>
        <w:pStyle w:val="1"/>
      </w:pPr>
      <w:bookmarkStart w:id="23" w:name="_Toc183473378"/>
      <w:r>
        <w:t>12. Описание материально-технической базы, необходимой для осуществления образовательного процесса по дисциплине</w:t>
      </w:r>
      <w:bookmarkEnd w:id="23"/>
      <w:r>
        <w:t xml:space="preserve"> </w:t>
      </w:r>
    </w:p>
    <w:p w:rsidR="00536D11" w:rsidRDefault="00536D11">
      <w:pPr>
        <w:spacing w:after="0" w:line="276" w:lineRule="auto"/>
        <w:ind w:left="-5" w:right="65" w:firstLine="710"/>
        <w:jc w:val="both"/>
        <w:rPr>
          <w:rFonts w:cs="Times New Roman"/>
          <w:szCs w:val="28"/>
        </w:rPr>
      </w:pPr>
    </w:p>
    <w:p w:rsidR="00536D11" w:rsidRDefault="00656E87">
      <w:pPr>
        <w:spacing w:after="0" w:line="276" w:lineRule="auto"/>
        <w:ind w:left="23" w:right="68" w:firstLine="692"/>
        <w:jc w:val="both"/>
        <w:rPr>
          <w:rFonts w:cs="Times New Roman"/>
          <w:szCs w:val="28"/>
        </w:rPr>
      </w:pPr>
      <w:r>
        <w:rPr>
          <w:rFonts w:cs="Times New Roman"/>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536D11" w:rsidRDefault="00536D11">
      <w:pPr>
        <w:spacing w:after="0" w:line="240" w:lineRule="auto"/>
        <w:ind w:left="23" w:right="68" w:firstLine="692"/>
        <w:jc w:val="both"/>
        <w:rPr>
          <w:rFonts w:cs="Times New Roman"/>
          <w:szCs w:val="28"/>
        </w:rPr>
      </w:pPr>
    </w:p>
    <w:sectPr w:rsidR="00536D11" w:rsidSect="00AC2A3F">
      <w:footerReference w:type="even" r:id="rId36"/>
      <w:footerReference w:type="default" r:id="rId37"/>
      <w:footnotePr>
        <w:numRestart w:val="eachPage"/>
      </w:footnotePr>
      <w:pgSz w:w="11904" w:h="16838"/>
      <w:pgMar w:top="1134" w:right="850" w:bottom="1134" w:left="1418" w:header="720" w:footer="27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6BD2" w:rsidRDefault="00F86BD2">
      <w:pPr>
        <w:spacing w:after="0" w:line="240" w:lineRule="auto"/>
      </w:pPr>
      <w:r>
        <w:separator/>
      </w:r>
    </w:p>
  </w:endnote>
  <w:endnote w:type="continuationSeparator" w:id="0">
    <w:p w:rsidR="00F86BD2" w:rsidRDefault="00F86B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eeSans">
    <w:altName w:val="Times New Roman"/>
    <w:panose1 w:val="00000000000000000000"/>
    <w:charset w:val="CC"/>
    <w:family w:val="auto"/>
    <w:notTrueType/>
    <w:pitch w:val="variable"/>
    <w:sig w:usb0="00000201" w:usb1="00000000" w:usb2="00000000" w:usb3="00000000" w:csb0="00000004" w:csb1="00000000"/>
  </w:font>
  <w:font w:name="TimesNewRomanPSMT">
    <w:altName w:val="MS Gothic"/>
    <w:panose1 w:val="00000000000000000000"/>
    <w:charset w:val="80"/>
    <w:family w:val="auto"/>
    <w:notTrueType/>
    <w:pitch w:val="default"/>
    <w:sig w:usb0="00002A87" w:usb1="08070000" w:usb2="00000010" w:usb3="00000000" w:csb0="0002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EE" w:rsidRDefault="00713CEE">
    <w:pPr>
      <w:spacing w:after="0"/>
      <w:ind w:right="65"/>
      <w:jc w:val="center"/>
    </w:pPr>
    <w:r>
      <w:fldChar w:fldCharType="begin"/>
    </w:r>
    <w:r>
      <w:instrText xml:space="preserve"> PAGE   \* MERGEFORMAT </w:instrText>
    </w:r>
    <w:r>
      <w:fldChar w:fldCharType="separate"/>
    </w:r>
    <w:r>
      <w:rPr>
        <w:sz w:val="20"/>
      </w:rPr>
      <w:t>2</w:t>
    </w:r>
    <w:r>
      <w:fldChar w:fldCharType="end"/>
    </w:r>
    <w:r>
      <w:rPr>
        <w:sz w:val="20"/>
      </w:rPr>
      <w:t xml:space="preserve"> </w:t>
    </w:r>
  </w:p>
  <w:p w:rsidR="00713CEE" w:rsidRDefault="00713CEE">
    <w:pPr>
      <w:spacing w:after="0"/>
      <w:ind w:left="10"/>
    </w:pPr>
    <w:r>
      <w:rPr>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EE" w:rsidRDefault="00713CEE">
    <w:pPr>
      <w:spacing w:after="0"/>
      <w:ind w:right="65"/>
      <w:jc w:val="center"/>
      <w:rPr>
        <w:rFonts w:cs="Times New Roman"/>
      </w:rPr>
    </w:pPr>
    <w:r>
      <w:fldChar w:fldCharType="begin"/>
    </w:r>
    <w:r>
      <w:instrText xml:space="preserve"> PAGE   \* MERGEFORMAT </w:instrText>
    </w:r>
    <w:r>
      <w:fldChar w:fldCharType="separate"/>
    </w:r>
    <w:r w:rsidR="003C0C3B" w:rsidRPr="003C0C3B">
      <w:rPr>
        <w:rFonts w:cs="Times New Roman"/>
        <w:noProof/>
        <w:sz w:val="20"/>
      </w:rPr>
      <w:t>2</w:t>
    </w:r>
    <w:r>
      <w:fldChar w:fldCharType="end"/>
    </w:r>
    <w:r>
      <w:rPr>
        <w:rFonts w:cs="Times New Roman"/>
        <w:sz w:val="20"/>
      </w:rPr>
      <w:t xml:space="preserve"> </w:t>
    </w:r>
  </w:p>
  <w:p w:rsidR="00713CEE" w:rsidRDefault="00713CEE">
    <w:pPr>
      <w:spacing w:after="0"/>
      <w:ind w:left="10"/>
    </w:pPr>
    <w:r>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6BD2" w:rsidRDefault="00F86BD2">
      <w:pPr>
        <w:spacing w:after="0" w:line="240" w:lineRule="auto"/>
      </w:pPr>
      <w:r>
        <w:separator/>
      </w:r>
    </w:p>
  </w:footnote>
  <w:footnote w:type="continuationSeparator" w:id="0">
    <w:p w:rsidR="00F86BD2" w:rsidRDefault="00F86B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020"/>
    <w:multiLevelType w:val="hybridMultilevel"/>
    <w:tmpl w:val="49581CEA"/>
    <w:lvl w:ilvl="0" w:tplc="923CA296">
      <w:start w:val="1"/>
      <w:numFmt w:val="decimal"/>
      <w:lvlText w:val="%1."/>
      <w:lvlJc w:val="left"/>
      <w:pPr>
        <w:ind w:left="502" w:hanging="360"/>
      </w:pPr>
      <w:rPr>
        <w:rFonts w:ascii="Times New Roman" w:eastAsiaTheme="minorHAnsi" w:hAnsi="Times New Roman" w:cstheme="minorBidi"/>
        <w:b w:val="0"/>
      </w:rPr>
    </w:lvl>
    <w:lvl w:ilvl="1" w:tplc="56E64500">
      <w:start w:val="1"/>
      <w:numFmt w:val="lowerLetter"/>
      <w:lvlText w:val="%2."/>
      <w:lvlJc w:val="left"/>
      <w:pPr>
        <w:ind w:left="2007" w:hanging="360"/>
      </w:pPr>
    </w:lvl>
    <w:lvl w:ilvl="2" w:tplc="64069EAC" w:tentative="1">
      <w:start w:val="1"/>
      <w:numFmt w:val="lowerRoman"/>
      <w:lvlText w:val="%3."/>
      <w:lvlJc w:val="right"/>
      <w:pPr>
        <w:ind w:left="2727" w:hanging="180"/>
      </w:pPr>
    </w:lvl>
    <w:lvl w:ilvl="3" w:tplc="BD74B30C" w:tentative="1">
      <w:start w:val="1"/>
      <w:numFmt w:val="decimal"/>
      <w:lvlText w:val="%4."/>
      <w:lvlJc w:val="left"/>
      <w:pPr>
        <w:ind w:left="3447" w:hanging="360"/>
      </w:pPr>
    </w:lvl>
    <w:lvl w:ilvl="4" w:tplc="5644ECA0" w:tentative="1">
      <w:start w:val="1"/>
      <w:numFmt w:val="lowerLetter"/>
      <w:lvlText w:val="%5."/>
      <w:lvlJc w:val="left"/>
      <w:pPr>
        <w:ind w:left="4167" w:hanging="360"/>
      </w:pPr>
    </w:lvl>
    <w:lvl w:ilvl="5" w:tplc="5E50C074" w:tentative="1">
      <w:start w:val="1"/>
      <w:numFmt w:val="lowerRoman"/>
      <w:lvlText w:val="%6."/>
      <w:lvlJc w:val="right"/>
      <w:pPr>
        <w:ind w:left="4887" w:hanging="180"/>
      </w:pPr>
    </w:lvl>
    <w:lvl w:ilvl="6" w:tplc="AB1609D2" w:tentative="1">
      <w:start w:val="1"/>
      <w:numFmt w:val="decimal"/>
      <w:lvlText w:val="%7."/>
      <w:lvlJc w:val="left"/>
      <w:pPr>
        <w:ind w:left="5607" w:hanging="360"/>
      </w:pPr>
    </w:lvl>
    <w:lvl w:ilvl="7" w:tplc="14322AB8" w:tentative="1">
      <w:start w:val="1"/>
      <w:numFmt w:val="lowerLetter"/>
      <w:lvlText w:val="%8."/>
      <w:lvlJc w:val="left"/>
      <w:pPr>
        <w:ind w:left="6327" w:hanging="360"/>
      </w:pPr>
    </w:lvl>
    <w:lvl w:ilvl="8" w:tplc="29842BBC" w:tentative="1">
      <w:start w:val="1"/>
      <w:numFmt w:val="lowerRoman"/>
      <w:lvlText w:val="%9."/>
      <w:lvlJc w:val="right"/>
      <w:pPr>
        <w:ind w:left="7047" w:hanging="180"/>
      </w:pPr>
    </w:lvl>
  </w:abstractNum>
  <w:abstractNum w:abstractNumId="1" w15:restartNumberingAfterBreak="0">
    <w:nsid w:val="0B903F3A"/>
    <w:multiLevelType w:val="hybridMultilevel"/>
    <w:tmpl w:val="96B657DE"/>
    <w:lvl w:ilvl="0" w:tplc="469E8BA0">
      <w:start w:val="1"/>
      <w:numFmt w:val="decimal"/>
      <w:lvlText w:val="%1."/>
      <w:lvlJc w:val="left"/>
      <w:pPr>
        <w:ind w:left="1440" w:hanging="36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1" w:tplc="DBAE5B50">
      <w:start w:val="1"/>
      <w:numFmt w:val="decimal"/>
      <w:lvlText w:val="%2."/>
      <w:lvlJc w:val="left"/>
      <w:pPr>
        <w:ind w:left="1795" w:hanging="36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2" w:tplc="857C5E10" w:tentative="1">
      <w:start w:val="1"/>
      <w:numFmt w:val="lowerRoman"/>
      <w:lvlText w:val="%3."/>
      <w:lvlJc w:val="right"/>
      <w:pPr>
        <w:ind w:left="2880" w:hanging="180"/>
      </w:pPr>
    </w:lvl>
    <w:lvl w:ilvl="3" w:tplc="0CFA0ED0" w:tentative="1">
      <w:start w:val="1"/>
      <w:numFmt w:val="decimal"/>
      <w:lvlText w:val="%4."/>
      <w:lvlJc w:val="left"/>
      <w:pPr>
        <w:ind w:left="3600" w:hanging="360"/>
      </w:pPr>
    </w:lvl>
    <w:lvl w:ilvl="4" w:tplc="A704DC24" w:tentative="1">
      <w:start w:val="1"/>
      <w:numFmt w:val="lowerLetter"/>
      <w:lvlText w:val="%5."/>
      <w:lvlJc w:val="left"/>
      <w:pPr>
        <w:ind w:left="4320" w:hanging="360"/>
      </w:pPr>
    </w:lvl>
    <w:lvl w:ilvl="5" w:tplc="F356DEB6" w:tentative="1">
      <w:start w:val="1"/>
      <w:numFmt w:val="lowerRoman"/>
      <w:lvlText w:val="%6."/>
      <w:lvlJc w:val="right"/>
      <w:pPr>
        <w:ind w:left="5040" w:hanging="180"/>
      </w:pPr>
    </w:lvl>
    <w:lvl w:ilvl="6" w:tplc="75EEC1E4" w:tentative="1">
      <w:start w:val="1"/>
      <w:numFmt w:val="decimal"/>
      <w:lvlText w:val="%7."/>
      <w:lvlJc w:val="left"/>
      <w:pPr>
        <w:ind w:left="5760" w:hanging="360"/>
      </w:pPr>
    </w:lvl>
    <w:lvl w:ilvl="7" w:tplc="E9D05FF0" w:tentative="1">
      <w:start w:val="1"/>
      <w:numFmt w:val="lowerLetter"/>
      <w:lvlText w:val="%8."/>
      <w:lvlJc w:val="left"/>
      <w:pPr>
        <w:ind w:left="6480" w:hanging="360"/>
      </w:pPr>
    </w:lvl>
    <w:lvl w:ilvl="8" w:tplc="D398FA44" w:tentative="1">
      <w:start w:val="1"/>
      <w:numFmt w:val="lowerRoman"/>
      <w:lvlText w:val="%9."/>
      <w:lvlJc w:val="right"/>
      <w:pPr>
        <w:ind w:left="7200" w:hanging="180"/>
      </w:pPr>
    </w:lvl>
  </w:abstractNum>
  <w:abstractNum w:abstractNumId="2" w15:restartNumberingAfterBreak="0">
    <w:nsid w:val="0C6667DF"/>
    <w:multiLevelType w:val="hybridMultilevel"/>
    <w:tmpl w:val="5838F800"/>
    <w:lvl w:ilvl="0" w:tplc="D8CEDBEA">
      <w:start w:val="1"/>
      <w:numFmt w:val="decimal"/>
      <w:lvlText w:val="%1."/>
      <w:lvlJc w:val="left"/>
      <w:pPr>
        <w:ind w:left="720" w:hanging="360"/>
      </w:pPr>
    </w:lvl>
    <w:lvl w:ilvl="1" w:tplc="1A6AB030" w:tentative="1">
      <w:start w:val="1"/>
      <w:numFmt w:val="lowerLetter"/>
      <w:lvlText w:val="%2."/>
      <w:lvlJc w:val="left"/>
      <w:pPr>
        <w:ind w:left="1440" w:hanging="360"/>
      </w:pPr>
    </w:lvl>
    <w:lvl w:ilvl="2" w:tplc="C23894FA" w:tentative="1">
      <w:start w:val="1"/>
      <w:numFmt w:val="lowerRoman"/>
      <w:lvlText w:val="%3."/>
      <w:lvlJc w:val="right"/>
      <w:pPr>
        <w:ind w:left="2160" w:hanging="180"/>
      </w:pPr>
    </w:lvl>
    <w:lvl w:ilvl="3" w:tplc="DAD0FF80" w:tentative="1">
      <w:start w:val="1"/>
      <w:numFmt w:val="decimal"/>
      <w:lvlText w:val="%4."/>
      <w:lvlJc w:val="left"/>
      <w:pPr>
        <w:ind w:left="2880" w:hanging="360"/>
      </w:pPr>
    </w:lvl>
    <w:lvl w:ilvl="4" w:tplc="9B00EF44" w:tentative="1">
      <w:start w:val="1"/>
      <w:numFmt w:val="lowerLetter"/>
      <w:lvlText w:val="%5."/>
      <w:lvlJc w:val="left"/>
      <w:pPr>
        <w:ind w:left="3600" w:hanging="360"/>
      </w:pPr>
    </w:lvl>
    <w:lvl w:ilvl="5" w:tplc="A300A27E" w:tentative="1">
      <w:start w:val="1"/>
      <w:numFmt w:val="lowerRoman"/>
      <w:lvlText w:val="%6."/>
      <w:lvlJc w:val="right"/>
      <w:pPr>
        <w:ind w:left="4320" w:hanging="180"/>
      </w:pPr>
    </w:lvl>
    <w:lvl w:ilvl="6" w:tplc="65BEB100" w:tentative="1">
      <w:start w:val="1"/>
      <w:numFmt w:val="decimal"/>
      <w:lvlText w:val="%7."/>
      <w:lvlJc w:val="left"/>
      <w:pPr>
        <w:ind w:left="5040" w:hanging="360"/>
      </w:pPr>
    </w:lvl>
    <w:lvl w:ilvl="7" w:tplc="0422E57C" w:tentative="1">
      <w:start w:val="1"/>
      <w:numFmt w:val="lowerLetter"/>
      <w:lvlText w:val="%8."/>
      <w:lvlJc w:val="left"/>
      <w:pPr>
        <w:ind w:left="5760" w:hanging="360"/>
      </w:pPr>
    </w:lvl>
    <w:lvl w:ilvl="8" w:tplc="5538DB0A" w:tentative="1">
      <w:start w:val="1"/>
      <w:numFmt w:val="lowerRoman"/>
      <w:lvlText w:val="%9."/>
      <w:lvlJc w:val="right"/>
      <w:pPr>
        <w:ind w:left="6480" w:hanging="180"/>
      </w:pPr>
    </w:lvl>
  </w:abstractNum>
  <w:abstractNum w:abstractNumId="3" w15:restartNumberingAfterBreak="0">
    <w:nsid w:val="138876A0"/>
    <w:multiLevelType w:val="hybridMultilevel"/>
    <w:tmpl w:val="5CB62116"/>
    <w:lvl w:ilvl="0" w:tplc="9C341B50">
      <w:start w:val="1"/>
      <w:numFmt w:val="decimal"/>
      <w:lvlText w:val="%1."/>
      <w:lvlJc w:val="left"/>
      <w:pPr>
        <w:ind w:left="720" w:hanging="360"/>
      </w:pPr>
    </w:lvl>
    <w:lvl w:ilvl="1" w:tplc="37AE6164" w:tentative="1">
      <w:start w:val="1"/>
      <w:numFmt w:val="lowerLetter"/>
      <w:lvlText w:val="%2."/>
      <w:lvlJc w:val="left"/>
      <w:pPr>
        <w:ind w:left="1440" w:hanging="360"/>
      </w:pPr>
    </w:lvl>
    <w:lvl w:ilvl="2" w:tplc="D08662E0" w:tentative="1">
      <w:start w:val="1"/>
      <w:numFmt w:val="lowerRoman"/>
      <w:lvlText w:val="%3."/>
      <w:lvlJc w:val="right"/>
      <w:pPr>
        <w:ind w:left="2160" w:hanging="180"/>
      </w:pPr>
    </w:lvl>
    <w:lvl w:ilvl="3" w:tplc="AEB02ED0" w:tentative="1">
      <w:start w:val="1"/>
      <w:numFmt w:val="decimal"/>
      <w:lvlText w:val="%4."/>
      <w:lvlJc w:val="left"/>
      <w:pPr>
        <w:ind w:left="2880" w:hanging="360"/>
      </w:pPr>
    </w:lvl>
    <w:lvl w:ilvl="4" w:tplc="2B2A403A" w:tentative="1">
      <w:start w:val="1"/>
      <w:numFmt w:val="lowerLetter"/>
      <w:lvlText w:val="%5."/>
      <w:lvlJc w:val="left"/>
      <w:pPr>
        <w:ind w:left="3600" w:hanging="360"/>
      </w:pPr>
    </w:lvl>
    <w:lvl w:ilvl="5" w:tplc="48AA39A2" w:tentative="1">
      <w:start w:val="1"/>
      <w:numFmt w:val="lowerRoman"/>
      <w:lvlText w:val="%6."/>
      <w:lvlJc w:val="right"/>
      <w:pPr>
        <w:ind w:left="4320" w:hanging="180"/>
      </w:pPr>
    </w:lvl>
    <w:lvl w:ilvl="6" w:tplc="5434AC30" w:tentative="1">
      <w:start w:val="1"/>
      <w:numFmt w:val="decimal"/>
      <w:lvlText w:val="%7."/>
      <w:lvlJc w:val="left"/>
      <w:pPr>
        <w:ind w:left="5040" w:hanging="360"/>
      </w:pPr>
    </w:lvl>
    <w:lvl w:ilvl="7" w:tplc="375C2D0E" w:tentative="1">
      <w:start w:val="1"/>
      <w:numFmt w:val="lowerLetter"/>
      <w:lvlText w:val="%8."/>
      <w:lvlJc w:val="left"/>
      <w:pPr>
        <w:ind w:left="5760" w:hanging="360"/>
      </w:pPr>
    </w:lvl>
    <w:lvl w:ilvl="8" w:tplc="003445AA" w:tentative="1">
      <w:start w:val="1"/>
      <w:numFmt w:val="lowerRoman"/>
      <w:lvlText w:val="%9."/>
      <w:lvlJc w:val="right"/>
      <w:pPr>
        <w:ind w:left="6480" w:hanging="180"/>
      </w:pPr>
    </w:lvl>
  </w:abstractNum>
  <w:abstractNum w:abstractNumId="4" w15:restartNumberingAfterBreak="0">
    <w:nsid w:val="15883933"/>
    <w:multiLevelType w:val="multilevel"/>
    <w:tmpl w:val="276CD8B4"/>
    <w:lvl w:ilvl="0">
      <w:start w:val="1"/>
      <w:numFmt w:val="decimal"/>
      <w:lvlText w:val="%1."/>
      <w:lvlJc w:val="left"/>
      <w:pPr>
        <w:tabs>
          <w:tab w:val="num" w:pos="-142"/>
        </w:tabs>
        <w:ind w:left="1782" w:hanging="1215"/>
      </w:pPr>
      <w:rPr>
        <w:rFonts w:cs="Times New Roman"/>
        <w:b w:val="0"/>
        <w:sz w:val="28"/>
        <w:szCs w:val="28"/>
      </w:rPr>
    </w:lvl>
    <w:lvl w:ilvl="1">
      <w:start w:val="1"/>
      <w:numFmt w:val="decimal"/>
      <w:lvlText w:val="%2."/>
      <w:lvlJc w:val="left"/>
      <w:pPr>
        <w:tabs>
          <w:tab w:val="num" w:pos="0"/>
        </w:tabs>
        <w:ind w:left="2265" w:hanging="1185"/>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1ED519A0"/>
    <w:multiLevelType w:val="hybridMultilevel"/>
    <w:tmpl w:val="ABC2D1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151078"/>
    <w:multiLevelType w:val="hybridMultilevel"/>
    <w:tmpl w:val="97308FC2"/>
    <w:lvl w:ilvl="0" w:tplc="20AEF53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15:restartNumberingAfterBreak="0">
    <w:nsid w:val="3D5351B4"/>
    <w:multiLevelType w:val="singleLevel"/>
    <w:tmpl w:val="41D2836C"/>
    <w:lvl w:ilvl="0">
      <w:start w:val="1"/>
      <w:numFmt w:val="bullet"/>
      <w:lvlText w:val=""/>
      <w:lvlJc w:val="left"/>
      <w:pPr>
        <w:tabs>
          <w:tab w:val="num" w:pos="1440"/>
        </w:tabs>
        <w:ind w:left="1440" w:hanging="360"/>
      </w:pPr>
      <w:rPr>
        <w:rFonts w:ascii="Symbol" w:hAnsi="Symbol"/>
      </w:rPr>
    </w:lvl>
  </w:abstractNum>
  <w:abstractNum w:abstractNumId="8" w15:restartNumberingAfterBreak="0">
    <w:nsid w:val="4CC016C8"/>
    <w:multiLevelType w:val="hybridMultilevel"/>
    <w:tmpl w:val="381CEAA6"/>
    <w:lvl w:ilvl="0" w:tplc="6E8EA3BA">
      <w:start w:val="1"/>
      <w:numFmt w:val="bullet"/>
      <w:lvlText w:val="‒"/>
      <w:lvlJc w:val="left"/>
      <w:pPr>
        <w:ind w:left="365"/>
      </w:pPr>
      <w:rPr>
        <w:rFonts w:ascii="Times New Roman" w:hAnsi="Times New Roman" w:cs="Times New Roman" w:hint="default"/>
        <w:b w:val="0"/>
        <w:i w:val="0"/>
        <w:color w:val="auto"/>
        <w:sz w:val="28"/>
        <w:szCs w:val="10"/>
        <w:u w:val="none" w:color="000000"/>
        <w:bdr w:val="none" w:sz="4" w:space="0" w:color="auto"/>
        <w:shd w:val="clear" w:color="auto" w:fill="auto"/>
        <w:vertAlign w:val="baseline"/>
      </w:rPr>
    </w:lvl>
    <w:lvl w:ilvl="1" w:tplc="B4C0DC9C">
      <w:start w:val="1"/>
      <w:numFmt w:val="bullet"/>
      <w:lvlText w:val="o"/>
      <w:lvlJc w:val="left"/>
      <w:pPr>
        <w:ind w:left="1790"/>
      </w:pPr>
      <w:rPr>
        <w:rFonts w:ascii="Segoe UI Symbol" w:eastAsia="Segoe UI Symbol" w:hAnsi="Segoe UI Symbol" w:cs="Segoe UI Symbol"/>
        <w:b w:val="0"/>
        <w:i w:val="0"/>
        <w:color w:val="000000"/>
        <w:sz w:val="28"/>
        <w:szCs w:val="28"/>
        <w:u w:val="none" w:color="000000"/>
        <w:bdr w:val="none" w:sz="4" w:space="0" w:color="auto"/>
        <w:shd w:val="clear" w:color="auto" w:fill="auto"/>
        <w:vertAlign w:val="baseline"/>
      </w:rPr>
    </w:lvl>
    <w:lvl w:ilvl="2" w:tplc="E07EDE50">
      <w:start w:val="1"/>
      <w:numFmt w:val="bullet"/>
      <w:lvlText w:val="▪"/>
      <w:lvlJc w:val="left"/>
      <w:pPr>
        <w:ind w:left="2510"/>
      </w:pPr>
      <w:rPr>
        <w:rFonts w:ascii="Segoe UI Symbol" w:eastAsia="Segoe UI Symbol" w:hAnsi="Segoe UI Symbol" w:cs="Segoe UI Symbol"/>
        <w:b w:val="0"/>
        <w:i w:val="0"/>
        <w:color w:val="000000"/>
        <w:sz w:val="28"/>
        <w:szCs w:val="28"/>
        <w:u w:val="none" w:color="000000"/>
        <w:bdr w:val="none" w:sz="4" w:space="0" w:color="auto"/>
        <w:shd w:val="clear" w:color="auto" w:fill="auto"/>
        <w:vertAlign w:val="baseline"/>
      </w:rPr>
    </w:lvl>
    <w:lvl w:ilvl="3" w:tplc="30E63B7E">
      <w:start w:val="1"/>
      <w:numFmt w:val="bullet"/>
      <w:lvlText w:val="•"/>
      <w:lvlJc w:val="left"/>
      <w:pPr>
        <w:ind w:left="3230"/>
      </w:pPr>
      <w:rPr>
        <w:rFonts w:ascii="Arial" w:eastAsia="Arial" w:hAnsi="Arial" w:cs="Arial"/>
        <w:b w:val="0"/>
        <w:i w:val="0"/>
        <w:color w:val="000000"/>
        <w:sz w:val="28"/>
        <w:szCs w:val="28"/>
        <w:u w:val="none" w:color="000000"/>
        <w:bdr w:val="none" w:sz="4" w:space="0" w:color="auto"/>
        <w:shd w:val="clear" w:color="auto" w:fill="auto"/>
        <w:vertAlign w:val="baseline"/>
      </w:rPr>
    </w:lvl>
    <w:lvl w:ilvl="4" w:tplc="AE58F432">
      <w:start w:val="1"/>
      <w:numFmt w:val="bullet"/>
      <w:lvlText w:val="o"/>
      <w:lvlJc w:val="left"/>
      <w:pPr>
        <w:ind w:left="3950"/>
      </w:pPr>
      <w:rPr>
        <w:rFonts w:ascii="Segoe UI Symbol" w:eastAsia="Segoe UI Symbol" w:hAnsi="Segoe UI Symbol" w:cs="Segoe UI Symbol"/>
        <w:b w:val="0"/>
        <w:i w:val="0"/>
        <w:color w:val="000000"/>
        <w:sz w:val="28"/>
        <w:szCs w:val="28"/>
        <w:u w:val="none" w:color="000000"/>
        <w:bdr w:val="none" w:sz="4" w:space="0" w:color="auto"/>
        <w:shd w:val="clear" w:color="auto" w:fill="auto"/>
        <w:vertAlign w:val="baseline"/>
      </w:rPr>
    </w:lvl>
    <w:lvl w:ilvl="5" w:tplc="CD68B7FE">
      <w:start w:val="1"/>
      <w:numFmt w:val="bullet"/>
      <w:lvlText w:val="▪"/>
      <w:lvlJc w:val="left"/>
      <w:pPr>
        <w:ind w:left="4670"/>
      </w:pPr>
      <w:rPr>
        <w:rFonts w:ascii="Segoe UI Symbol" w:eastAsia="Segoe UI Symbol" w:hAnsi="Segoe UI Symbol" w:cs="Segoe UI Symbol"/>
        <w:b w:val="0"/>
        <w:i w:val="0"/>
        <w:color w:val="000000"/>
        <w:sz w:val="28"/>
        <w:szCs w:val="28"/>
        <w:u w:val="none" w:color="000000"/>
        <w:bdr w:val="none" w:sz="4" w:space="0" w:color="auto"/>
        <w:shd w:val="clear" w:color="auto" w:fill="auto"/>
        <w:vertAlign w:val="baseline"/>
      </w:rPr>
    </w:lvl>
    <w:lvl w:ilvl="6" w:tplc="00A2C010">
      <w:start w:val="1"/>
      <w:numFmt w:val="bullet"/>
      <w:lvlText w:val="•"/>
      <w:lvlJc w:val="left"/>
      <w:pPr>
        <w:ind w:left="5390"/>
      </w:pPr>
      <w:rPr>
        <w:rFonts w:ascii="Arial" w:eastAsia="Arial" w:hAnsi="Arial" w:cs="Arial"/>
        <w:b w:val="0"/>
        <w:i w:val="0"/>
        <w:color w:val="000000"/>
        <w:sz w:val="28"/>
        <w:szCs w:val="28"/>
        <w:u w:val="none" w:color="000000"/>
        <w:bdr w:val="none" w:sz="4" w:space="0" w:color="auto"/>
        <w:shd w:val="clear" w:color="auto" w:fill="auto"/>
        <w:vertAlign w:val="baseline"/>
      </w:rPr>
    </w:lvl>
    <w:lvl w:ilvl="7" w:tplc="9CAAB0BC">
      <w:start w:val="1"/>
      <w:numFmt w:val="bullet"/>
      <w:lvlText w:val="o"/>
      <w:lvlJc w:val="left"/>
      <w:pPr>
        <w:ind w:left="6110"/>
      </w:pPr>
      <w:rPr>
        <w:rFonts w:ascii="Segoe UI Symbol" w:eastAsia="Segoe UI Symbol" w:hAnsi="Segoe UI Symbol" w:cs="Segoe UI Symbol"/>
        <w:b w:val="0"/>
        <w:i w:val="0"/>
        <w:color w:val="000000"/>
        <w:sz w:val="28"/>
        <w:szCs w:val="28"/>
        <w:u w:val="none" w:color="000000"/>
        <w:bdr w:val="none" w:sz="4" w:space="0" w:color="auto"/>
        <w:shd w:val="clear" w:color="auto" w:fill="auto"/>
        <w:vertAlign w:val="baseline"/>
      </w:rPr>
    </w:lvl>
    <w:lvl w:ilvl="8" w:tplc="CC06B7E8">
      <w:start w:val="1"/>
      <w:numFmt w:val="bullet"/>
      <w:lvlText w:val="▪"/>
      <w:lvlJc w:val="left"/>
      <w:pPr>
        <w:ind w:left="6830"/>
      </w:pPr>
      <w:rPr>
        <w:rFonts w:ascii="Segoe UI Symbol" w:eastAsia="Segoe UI Symbol" w:hAnsi="Segoe UI Symbol" w:cs="Segoe UI Symbol"/>
        <w:b w:val="0"/>
        <w:i w:val="0"/>
        <w:color w:val="000000"/>
        <w:sz w:val="28"/>
        <w:szCs w:val="28"/>
        <w:u w:val="none" w:color="000000"/>
        <w:bdr w:val="none" w:sz="4" w:space="0" w:color="auto"/>
        <w:shd w:val="clear" w:color="auto" w:fill="auto"/>
        <w:vertAlign w:val="baseline"/>
      </w:rPr>
    </w:lvl>
  </w:abstractNum>
  <w:abstractNum w:abstractNumId="9" w15:restartNumberingAfterBreak="0">
    <w:nsid w:val="5BF17F65"/>
    <w:multiLevelType w:val="hybridMultilevel"/>
    <w:tmpl w:val="9822E4F0"/>
    <w:lvl w:ilvl="0" w:tplc="07663AD4">
      <w:start w:val="15"/>
      <w:numFmt w:val="decimal"/>
      <w:lvlText w:val="%1."/>
      <w:lvlJc w:val="left"/>
      <w:pPr>
        <w:ind w:left="375" w:hanging="375"/>
      </w:pPr>
      <w:rPr>
        <w:rFonts w:cs="Times New Roman" w:hint="default"/>
        <w:b w:val="0"/>
      </w:rPr>
    </w:lvl>
    <w:lvl w:ilvl="1" w:tplc="39F27454" w:tentative="1">
      <w:start w:val="1"/>
      <w:numFmt w:val="lowerLetter"/>
      <w:lvlText w:val="%2."/>
      <w:lvlJc w:val="left"/>
      <w:pPr>
        <w:ind w:left="1222" w:hanging="360"/>
      </w:pPr>
    </w:lvl>
    <w:lvl w:ilvl="2" w:tplc="4A2E285C" w:tentative="1">
      <w:start w:val="1"/>
      <w:numFmt w:val="lowerRoman"/>
      <w:lvlText w:val="%3."/>
      <w:lvlJc w:val="right"/>
      <w:pPr>
        <w:ind w:left="1942" w:hanging="180"/>
      </w:pPr>
    </w:lvl>
    <w:lvl w:ilvl="3" w:tplc="A9E2BDA0" w:tentative="1">
      <w:start w:val="1"/>
      <w:numFmt w:val="decimal"/>
      <w:lvlText w:val="%4."/>
      <w:lvlJc w:val="left"/>
      <w:pPr>
        <w:ind w:left="2662" w:hanging="360"/>
      </w:pPr>
    </w:lvl>
    <w:lvl w:ilvl="4" w:tplc="4DECEA7A" w:tentative="1">
      <w:start w:val="1"/>
      <w:numFmt w:val="lowerLetter"/>
      <w:lvlText w:val="%5."/>
      <w:lvlJc w:val="left"/>
      <w:pPr>
        <w:ind w:left="3382" w:hanging="360"/>
      </w:pPr>
    </w:lvl>
    <w:lvl w:ilvl="5" w:tplc="EED4EBCE" w:tentative="1">
      <w:start w:val="1"/>
      <w:numFmt w:val="lowerRoman"/>
      <w:lvlText w:val="%6."/>
      <w:lvlJc w:val="right"/>
      <w:pPr>
        <w:ind w:left="4102" w:hanging="180"/>
      </w:pPr>
    </w:lvl>
    <w:lvl w:ilvl="6" w:tplc="BDBE9EE2" w:tentative="1">
      <w:start w:val="1"/>
      <w:numFmt w:val="decimal"/>
      <w:lvlText w:val="%7."/>
      <w:lvlJc w:val="left"/>
      <w:pPr>
        <w:ind w:left="4822" w:hanging="360"/>
      </w:pPr>
    </w:lvl>
    <w:lvl w:ilvl="7" w:tplc="CA42ED06" w:tentative="1">
      <w:start w:val="1"/>
      <w:numFmt w:val="lowerLetter"/>
      <w:lvlText w:val="%8."/>
      <w:lvlJc w:val="left"/>
      <w:pPr>
        <w:ind w:left="5542" w:hanging="360"/>
      </w:pPr>
    </w:lvl>
    <w:lvl w:ilvl="8" w:tplc="A2728106" w:tentative="1">
      <w:start w:val="1"/>
      <w:numFmt w:val="lowerRoman"/>
      <w:lvlText w:val="%9."/>
      <w:lvlJc w:val="right"/>
      <w:pPr>
        <w:ind w:left="6262" w:hanging="180"/>
      </w:pPr>
    </w:lvl>
  </w:abstractNum>
  <w:abstractNum w:abstractNumId="10" w15:restartNumberingAfterBreak="0">
    <w:nsid w:val="63CC6399"/>
    <w:multiLevelType w:val="hybridMultilevel"/>
    <w:tmpl w:val="712E922A"/>
    <w:lvl w:ilvl="0" w:tplc="B9FA225A">
      <w:start w:val="1"/>
      <w:numFmt w:val="decimal"/>
      <w:lvlText w:val="%1."/>
      <w:lvlJc w:val="left"/>
      <w:pPr>
        <w:ind w:left="1276"/>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1" w:tplc="5B621FCA">
      <w:start w:val="1"/>
      <w:numFmt w:val="lowerLetter"/>
      <w:lvlText w:val="%2"/>
      <w:lvlJc w:val="left"/>
      <w:pPr>
        <w:ind w:left="179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2" w:tplc="E36EA8FC">
      <w:start w:val="1"/>
      <w:numFmt w:val="lowerRoman"/>
      <w:lvlText w:val="%3"/>
      <w:lvlJc w:val="left"/>
      <w:pPr>
        <w:ind w:left="251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3" w:tplc="45068584">
      <w:start w:val="1"/>
      <w:numFmt w:val="decimal"/>
      <w:lvlText w:val="%4"/>
      <w:lvlJc w:val="left"/>
      <w:pPr>
        <w:ind w:left="323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4" w:tplc="807C8384">
      <w:start w:val="1"/>
      <w:numFmt w:val="lowerLetter"/>
      <w:lvlText w:val="%5"/>
      <w:lvlJc w:val="left"/>
      <w:pPr>
        <w:ind w:left="395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5" w:tplc="CC78CEF4">
      <w:start w:val="1"/>
      <w:numFmt w:val="lowerRoman"/>
      <w:lvlText w:val="%6"/>
      <w:lvlJc w:val="left"/>
      <w:pPr>
        <w:ind w:left="467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6" w:tplc="20B8767A">
      <w:start w:val="1"/>
      <w:numFmt w:val="decimal"/>
      <w:lvlText w:val="%7"/>
      <w:lvlJc w:val="left"/>
      <w:pPr>
        <w:ind w:left="539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7" w:tplc="C1A66FC4">
      <w:start w:val="1"/>
      <w:numFmt w:val="lowerLetter"/>
      <w:lvlText w:val="%8"/>
      <w:lvlJc w:val="left"/>
      <w:pPr>
        <w:ind w:left="611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8" w:tplc="11400F98">
      <w:start w:val="1"/>
      <w:numFmt w:val="lowerRoman"/>
      <w:lvlText w:val="%9"/>
      <w:lvlJc w:val="left"/>
      <w:pPr>
        <w:ind w:left="683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abstractNum>
  <w:abstractNum w:abstractNumId="11" w15:restartNumberingAfterBreak="0">
    <w:nsid w:val="78954B5A"/>
    <w:multiLevelType w:val="hybridMultilevel"/>
    <w:tmpl w:val="058E536E"/>
    <w:lvl w:ilvl="0" w:tplc="2C727BE8">
      <w:start w:val="1"/>
      <w:numFmt w:val="decimal"/>
      <w:lvlText w:val="%1)"/>
      <w:lvlJc w:val="left"/>
      <w:pPr>
        <w:ind w:left="1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1" w:tplc="E1147F28">
      <w:start w:val="1"/>
      <w:numFmt w:val="lowerLetter"/>
      <w:lvlText w:val="%2"/>
      <w:lvlJc w:val="left"/>
      <w:pPr>
        <w:ind w:left="179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2" w:tplc="C6DEEB1A">
      <w:start w:val="1"/>
      <w:numFmt w:val="lowerRoman"/>
      <w:lvlText w:val="%3"/>
      <w:lvlJc w:val="left"/>
      <w:pPr>
        <w:ind w:left="251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3" w:tplc="D74E5B24">
      <w:start w:val="1"/>
      <w:numFmt w:val="decimal"/>
      <w:lvlText w:val="%4"/>
      <w:lvlJc w:val="left"/>
      <w:pPr>
        <w:ind w:left="323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4" w:tplc="EB98E396">
      <w:start w:val="1"/>
      <w:numFmt w:val="lowerLetter"/>
      <w:lvlText w:val="%5"/>
      <w:lvlJc w:val="left"/>
      <w:pPr>
        <w:ind w:left="395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5" w:tplc="B2889FDE">
      <w:start w:val="1"/>
      <w:numFmt w:val="lowerRoman"/>
      <w:lvlText w:val="%6"/>
      <w:lvlJc w:val="left"/>
      <w:pPr>
        <w:ind w:left="467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6" w:tplc="8200E3A2">
      <w:start w:val="1"/>
      <w:numFmt w:val="decimal"/>
      <w:lvlText w:val="%7"/>
      <w:lvlJc w:val="left"/>
      <w:pPr>
        <w:ind w:left="539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7" w:tplc="5B0A1360">
      <w:start w:val="1"/>
      <w:numFmt w:val="lowerLetter"/>
      <w:lvlText w:val="%8"/>
      <w:lvlJc w:val="left"/>
      <w:pPr>
        <w:ind w:left="611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lvl w:ilvl="8" w:tplc="B67C373A">
      <w:start w:val="1"/>
      <w:numFmt w:val="lowerRoman"/>
      <w:lvlText w:val="%9"/>
      <w:lvlJc w:val="left"/>
      <w:pPr>
        <w:ind w:left="6830"/>
      </w:pPr>
      <w:rPr>
        <w:rFonts w:ascii="Times New Roman" w:eastAsia="Times New Roman" w:hAnsi="Times New Roman" w:cs="Times New Roman"/>
        <w:b w:val="0"/>
        <w:i w:val="0"/>
        <w:color w:val="000000"/>
        <w:sz w:val="28"/>
        <w:szCs w:val="28"/>
        <w:u w:val="none" w:color="000000"/>
        <w:bdr w:val="none" w:sz="4" w:space="0" w:color="auto"/>
        <w:shd w:val="clear" w:color="auto" w:fill="auto"/>
        <w:vertAlign w:val="baseline"/>
      </w:rPr>
    </w:lvl>
  </w:abstractNum>
  <w:num w:numId="1">
    <w:abstractNumId w:val="11"/>
  </w:num>
  <w:num w:numId="2">
    <w:abstractNumId w:val="10"/>
  </w:num>
  <w:num w:numId="3">
    <w:abstractNumId w:val="1"/>
  </w:num>
  <w:num w:numId="4">
    <w:abstractNumId w:val="8"/>
  </w:num>
  <w:num w:numId="5">
    <w:abstractNumId w:val="0"/>
  </w:num>
  <w:num w:numId="6">
    <w:abstractNumId w:val="7"/>
  </w:num>
  <w:num w:numId="7">
    <w:abstractNumId w:val="2"/>
  </w:num>
  <w:num w:numId="8">
    <w:abstractNumId w:val="3"/>
  </w:num>
  <w:num w:numId="9">
    <w:abstractNumId w:val="4"/>
  </w:num>
  <w:num w:numId="10">
    <w:abstractNumId w:val="9"/>
  </w:num>
  <w:num w:numId="11">
    <w:abstractNumId w:val="5"/>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autoHyphenation/>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667"/>
    <w:rsid w:val="00001C89"/>
    <w:rsid w:val="0000273B"/>
    <w:rsid w:val="00010C6E"/>
    <w:rsid w:val="00011D15"/>
    <w:rsid w:val="000136F0"/>
    <w:rsid w:val="00016F5B"/>
    <w:rsid w:val="00020BA8"/>
    <w:rsid w:val="00022735"/>
    <w:rsid w:val="00023D78"/>
    <w:rsid w:val="00023DDA"/>
    <w:rsid w:val="00025120"/>
    <w:rsid w:val="00025254"/>
    <w:rsid w:val="00027392"/>
    <w:rsid w:val="0002749A"/>
    <w:rsid w:val="00030D69"/>
    <w:rsid w:val="00031AFD"/>
    <w:rsid w:val="00032D0F"/>
    <w:rsid w:val="0003366C"/>
    <w:rsid w:val="0003543E"/>
    <w:rsid w:val="00037C0D"/>
    <w:rsid w:val="00040ECC"/>
    <w:rsid w:val="00044316"/>
    <w:rsid w:val="00046428"/>
    <w:rsid w:val="000464D2"/>
    <w:rsid w:val="0004666E"/>
    <w:rsid w:val="000472B9"/>
    <w:rsid w:val="00047C7F"/>
    <w:rsid w:val="00052F24"/>
    <w:rsid w:val="00053334"/>
    <w:rsid w:val="00053A5A"/>
    <w:rsid w:val="000551B6"/>
    <w:rsid w:val="0005601E"/>
    <w:rsid w:val="00060439"/>
    <w:rsid w:val="00060B72"/>
    <w:rsid w:val="00060F42"/>
    <w:rsid w:val="000635E6"/>
    <w:rsid w:val="00063A5D"/>
    <w:rsid w:val="00063AF6"/>
    <w:rsid w:val="00067848"/>
    <w:rsid w:val="00067F27"/>
    <w:rsid w:val="00070841"/>
    <w:rsid w:val="000744FB"/>
    <w:rsid w:val="0007563A"/>
    <w:rsid w:val="00076D13"/>
    <w:rsid w:val="00077255"/>
    <w:rsid w:val="000813B8"/>
    <w:rsid w:val="00082512"/>
    <w:rsid w:val="00083EDA"/>
    <w:rsid w:val="00084B47"/>
    <w:rsid w:val="00084F19"/>
    <w:rsid w:val="00086A6C"/>
    <w:rsid w:val="00092B5B"/>
    <w:rsid w:val="000935B9"/>
    <w:rsid w:val="000949F3"/>
    <w:rsid w:val="000963A7"/>
    <w:rsid w:val="000A17B2"/>
    <w:rsid w:val="000A663F"/>
    <w:rsid w:val="000A6A3E"/>
    <w:rsid w:val="000A6DBB"/>
    <w:rsid w:val="000B22E6"/>
    <w:rsid w:val="000B3B2F"/>
    <w:rsid w:val="000B6824"/>
    <w:rsid w:val="000B684F"/>
    <w:rsid w:val="000B7ADE"/>
    <w:rsid w:val="000C0575"/>
    <w:rsid w:val="000C122F"/>
    <w:rsid w:val="000C2210"/>
    <w:rsid w:val="000C2BE7"/>
    <w:rsid w:val="000C2E9B"/>
    <w:rsid w:val="000C43A7"/>
    <w:rsid w:val="000C4BE5"/>
    <w:rsid w:val="000C79A8"/>
    <w:rsid w:val="000D01FB"/>
    <w:rsid w:val="000D3ECE"/>
    <w:rsid w:val="000D45FF"/>
    <w:rsid w:val="000D5B7C"/>
    <w:rsid w:val="000D7088"/>
    <w:rsid w:val="000E2DC1"/>
    <w:rsid w:val="000E4381"/>
    <w:rsid w:val="000E4641"/>
    <w:rsid w:val="000E4D85"/>
    <w:rsid w:val="000E4D8F"/>
    <w:rsid w:val="000E6DAC"/>
    <w:rsid w:val="000E74B4"/>
    <w:rsid w:val="000F0C1F"/>
    <w:rsid w:val="000F1BDA"/>
    <w:rsid w:val="000F26A0"/>
    <w:rsid w:val="000F311C"/>
    <w:rsid w:val="000F413D"/>
    <w:rsid w:val="000F5B46"/>
    <w:rsid w:val="000F692E"/>
    <w:rsid w:val="000F6D26"/>
    <w:rsid w:val="00103AA6"/>
    <w:rsid w:val="001042DF"/>
    <w:rsid w:val="00104391"/>
    <w:rsid w:val="001077B8"/>
    <w:rsid w:val="00107AD5"/>
    <w:rsid w:val="00114CA3"/>
    <w:rsid w:val="00116367"/>
    <w:rsid w:val="00116988"/>
    <w:rsid w:val="00117911"/>
    <w:rsid w:val="00124B1C"/>
    <w:rsid w:val="0012746B"/>
    <w:rsid w:val="00127D1A"/>
    <w:rsid w:val="001307DF"/>
    <w:rsid w:val="001338C6"/>
    <w:rsid w:val="00135B62"/>
    <w:rsid w:val="001410E2"/>
    <w:rsid w:val="0014592D"/>
    <w:rsid w:val="00147577"/>
    <w:rsid w:val="00151B01"/>
    <w:rsid w:val="00151BA4"/>
    <w:rsid w:val="00153AB3"/>
    <w:rsid w:val="00154078"/>
    <w:rsid w:val="00154CD2"/>
    <w:rsid w:val="00154E1F"/>
    <w:rsid w:val="00155AAB"/>
    <w:rsid w:val="00155BE1"/>
    <w:rsid w:val="00160D91"/>
    <w:rsid w:val="001616A5"/>
    <w:rsid w:val="0016216E"/>
    <w:rsid w:val="00163B41"/>
    <w:rsid w:val="001673A5"/>
    <w:rsid w:val="001713C2"/>
    <w:rsid w:val="00182809"/>
    <w:rsid w:val="00186C60"/>
    <w:rsid w:val="00187988"/>
    <w:rsid w:val="001900CE"/>
    <w:rsid w:val="00190278"/>
    <w:rsid w:val="00191F62"/>
    <w:rsid w:val="001927D1"/>
    <w:rsid w:val="00195913"/>
    <w:rsid w:val="001977A1"/>
    <w:rsid w:val="00197810"/>
    <w:rsid w:val="0019785F"/>
    <w:rsid w:val="001A367F"/>
    <w:rsid w:val="001A6006"/>
    <w:rsid w:val="001A7C62"/>
    <w:rsid w:val="001B3427"/>
    <w:rsid w:val="001C1F3A"/>
    <w:rsid w:val="001C76F3"/>
    <w:rsid w:val="001D21C1"/>
    <w:rsid w:val="001D50CD"/>
    <w:rsid w:val="001D68C0"/>
    <w:rsid w:val="001D6998"/>
    <w:rsid w:val="001D6B9F"/>
    <w:rsid w:val="001D78C6"/>
    <w:rsid w:val="001E0D6C"/>
    <w:rsid w:val="001E1443"/>
    <w:rsid w:val="001E281B"/>
    <w:rsid w:val="001E30EE"/>
    <w:rsid w:val="001E3C1C"/>
    <w:rsid w:val="001E3D6E"/>
    <w:rsid w:val="001E4B9D"/>
    <w:rsid w:val="001E6929"/>
    <w:rsid w:val="001F3557"/>
    <w:rsid w:val="001F63F2"/>
    <w:rsid w:val="002031AB"/>
    <w:rsid w:val="00203BA3"/>
    <w:rsid w:val="00203F69"/>
    <w:rsid w:val="00211D63"/>
    <w:rsid w:val="00214A8C"/>
    <w:rsid w:val="00214CDF"/>
    <w:rsid w:val="0021533B"/>
    <w:rsid w:val="002153C1"/>
    <w:rsid w:val="002169E7"/>
    <w:rsid w:val="0022041E"/>
    <w:rsid w:val="00221812"/>
    <w:rsid w:val="00221F0A"/>
    <w:rsid w:val="00222DF8"/>
    <w:rsid w:val="00232EA3"/>
    <w:rsid w:val="0023360C"/>
    <w:rsid w:val="00234DCE"/>
    <w:rsid w:val="00241568"/>
    <w:rsid w:val="002435BF"/>
    <w:rsid w:val="00243D73"/>
    <w:rsid w:val="00247D5B"/>
    <w:rsid w:val="00250C12"/>
    <w:rsid w:val="0025269E"/>
    <w:rsid w:val="002569F8"/>
    <w:rsid w:val="00256B08"/>
    <w:rsid w:val="00256E76"/>
    <w:rsid w:val="002639D0"/>
    <w:rsid w:val="00264D57"/>
    <w:rsid w:val="00265562"/>
    <w:rsid w:val="00265677"/>
    <w:rsid w:val="00265EDC"/>
    <w:rsid w:val="0027284F"/>
    <w:rsid w:val="00273271"/>
    <w:rsid w:val="00273C80"/>
    <w:rsid w:val="00273DB5"/>
    <w:rsid w:val="00274D0F"/>
    <w:rsid w:val="002774F4"/>
    <w:rsid w:val="00277C15"/>
    <w:rsid w:val="00277D4B"/>
    <w:rsid w:val="00280FA9"/>
    <w:rsid w:val="002812B3"/>
    <w:rsid w:val="002813A3"/>
    <w:rsid w:val="002852D0"/>
    <w:rsid w:val="00287467"/>
    <w:rsid w:val="002876EA"/>
    <w:rsid w:val="00291C2C"/>
    <w:rsid w:val="0029404A"/>
    <w:rsid w:val="00294887"/>
    <w:rsid w:val="00294A2C"/>
    <w:rsid w:val="00294A74"/>
    <w:rsid w:val="0029630D"/>
    <w:rsid w:val="002A32CA"/>
    <w:rsid w:val="002A4884"/>
    <w:rsid w:val="002B1BA9"/>
    <w:rsid w:val="002B2BE2"/>
    <w:rsid w:val="002B3D2F"/>
    <w:rsid w:val="002B43B9"/>
    <w:rsid w:val="002B7768"/>
    <w:rsid w:val="002C0152"/>
    <w:rsid w:val="002C3EF7"/>
    <w:rsid w:val="002C71E5"/>
    <w:rsid w:val="002D1636"/>
    <w:rsid w:val="002D1C94"/>
    <w:rsid w:val="002D3BEE"/>
    <w:rsid w:val="002D3C95"/>
    <w:rsid w:val="002D48BE"/>
    <w:rsid w:val="002D4A0D"/>
    <w:rsid w:val="002E031B"/>
    <w:rsid w:val="002E104F"/>
    <w:rsid w:val="002E24D3"/>
    <w:rsid w:val="002E28ED"/>
    <w:rsid w:val="002E2C72"/>
    <w:rsid w:val="002E56F4"/>
    <w:rsid w:val="002E5BAF"/>
    <w:rsid w:val="002F02C9"/>
    <w:rsid w:val="002F6471"/>
    <w:rsid w:val="00302A98"/>
    <w:rsid w:val="00302CD1"/>
    <w:rsid w:val="00303FAB"/>
    <w:rsid w:val="003041D4"/>
    <w:rsid w:val="00306276"/>
    <w:rsid w:val="00306E7D"/>
    <w:rsid w:val="00307B51"/>
    <w:rsid w:val="003112ED"/>
    <w:rsid w:val="0031155B"/>
    <w:rsid w:val="00311651"/>
    <w:rsid w:val="003121CD"/>
    <w:rsid w:val="0031253A"/>
    <w:rsid w:val="00312727"/>
    <w:rsid w:val="003133BC"/>
    <w:rsid w:val="00314654"/>
    <w:rsid w:val="00322633"/>
    <w:rsid w:val="0032700C"/>
    <w:rsid w:val="00331C2B"/>
    <w:rsid w:val="00332F59"/>
    <w:rsid w:val="00334031"/>
    <w:rsid w:val="0033446A"/>
    <w:rsid w:val="0033458F"/>
    <w:rsid w:val="00335BF6"/>
    <w:rsid w:val="003374A4"/>
    <w:rsid w:val="00340D1C"/>
    <w:rsid w:val="00342096"/>
    <w:rsid w:val="00346A33"/>
    <w:rsid w:val="003502BA"/>
    <w:rsid w:val="003521B1"/>
    <w:rsid w:val="00352871"/>
    <w:rsid w:val="00355449"/>
    <w:rsid w:val="003558FF"/>
    <w:rsid w:val="00356224"/>
    <w:rsid w:val="00361CCF"/>
    <w:rsid w:val="00362AF6"/>
    <w:rsid w:val="00362B89"/>
    <w:rsid w:val="00362FDF"/>
    <w:rsid w:val="0037024C"/>
    <w:rsid w:val="00376002"/>
    <w:rsid w:val="003767D7"/>
    <w:rsid w:val="003770C7"/>
    <w:rsid w:val="003810AB"/>
    <w:rsid w:val="0038373B"/>
    <w:rsid w:val="00384AE5"/>
    <w:rsid w:val="00387ABA"/>
    <w:rsid w:val="00396251"/>
    <w:rsid w:val="003A1525"/>
    <w:rsid w:val="003A28D2"/>
    <w:rsid w:val="003A5128"/>
    <w:rsid w:val="003A5381"/>
    <w:rsid w:val="003B041A"/>
    <w:rsid w:val="003B1A6B"/>
    <w:rsid w:val="003B679E"/>
    <w:rsid w:val="003B6BE7"/>
    <w:rsid w:val="003C0C3B"/>
    <w:rsid w:val="003C1332"/>
    <w:rsid w:val="003C1BA7"/>
    <w:rsid w:val="003C4011"/>
    <w:rsid w:val="003D0025"/>
    <w:rsid w:val="003D0370"/>
    <w:rsid w:val="003D3065"/>
    <w:rsid w:val="003D5388"/>
    <w:rsid w:val="003D5820"/>
    <w:rsid w:val="003D7FA6"/>
    <w:rsid w:val="003E0E1B"/>
    <w:rsid w:val="003E347C"/>
    <w:rsid w:val="003E62E8"/>
    <w:rsid w:val="003F22C1"/>
    <w:rsid w:val="003F5E35"/>
    <w:rsid w:val="003F61FA"/>
    <w:rsid w:val="003F7673"/>
    <w:rsid w:val="003F7C11"/>
    <w:rsid w:val="0040026F"/>
    <w:rsid w:val="004025EB"/>
    <w:rsid w:val="00404370"/>
    <w:rsid w:val="0041064C"/>
    <w:rsid w:val="00411D8B"/>
    <w:rsid w:val="0041490E"/>
    <w:rsid w:val="004169B1"/>
    <w:rsid w:val="00421A83"/>
    <w:rsid w:val="00422487"/>
    <w:rsid w:val="004228DD"/>
    <w:rsid w:val="0042484D"/>
    <w:rsid w:val="00424D46"/>
    <w:rsid w:val="00430963"/>
    <w:rsid w:val="00431691"/>
    <w:rsid w:val="00432479"/>
    <w:rsid w:val="004325FB"/>
    <w:rsid w:val="00432E97"/>
    <w:rsid w:val="00435FA1"/>
    <w:rsid w:val="00441E70"/>
    <w:rsid w:val="0044418B"/>
    <w:rsid w:val="00444B76"/>
    <w:rsid w:val="0044765B"/>
    <w:rsid w:val="00447E82"/>
    <w:rsid w:val="00450AD8"/>
    <w:rsid w:val="00451682"/>
    <w:rsid w:val="00451ED5"/>
    <w:rsid w:val="00456199"/>
    <w:rsid w:val="00457BAB"/>
    <w:rsid w:val="00457C42"/>
    <w:rsid w:val="0046164E"/>
    <w:rsid w:val="00462687"/>
    <w:rsid w:val="00462847"/>
    <w:rsid w:val="00473987"/>
    <w:rsid w:val="0047795F"/>
    <w:rsid w:val="00477E59"/>
    <w:rsid w:val="00483DFA"/>
    <w:rsid w:val="00484455"/>
    <w:rsid w:val="004857DB"/>
    <w:rsid w:val="00487066"/>
    <w:rsid w:val="00487640"/>
    <w:rsid w:val="00496259"/>
    <w:rsid w:val="00496E3B"/>
    <w:rsid w:val="004A0789"/>
    <w:rsid w:val="004A130F"/>
    <w:rsid w:val="004A32C1"/>
    <w:rsid w:val="004A79AD"/>
    <w:rsid w:val="004B002E"/>
    <w:rsid w:val="004B0472"/>
    <w:rsid w:val="004B14A6"/>
    <w:rsid w:val="004B2D9B"/>
    <w:rsid w:val="004B453D"/>
    <w:rsid w:val="004C37AB"/>
    <w:rsid w:val="004D1174"/>
    <w:rsid w:val="004D1A8E"/>
    <w:rsid w:val="004D1BA1"/>
    <w:rsid w:val="004D385A"/>
    <w:rsid w:val="004D3F86"/>
    <w:rsid w:val="004D7BB0"/>
    <w:rsid w:val="004E0A1A"/>
    <w:rsid w:val="004E1C67"/>
    <w:rsid w:val="004E357E"/>
    <w:rsid w:val="004E367D"/>
    <w:rsid w:val="004E424F"/>
    <w:rsid w:val="004E7C7C"/>
    <w:rsid w:val="004F2596"/>
    <w:rsid w:val="004F5700"/>
    <w:rsid w:val="00501C82"/>
    <w:rsid w:val="00504CE9"/>
    <w:rsid w:val="005071BF"/>
    <w:rsid w:val="0051086F"/>
    <w:rsid w:val="005108B6"/>
    <w:rsid w:val="00510996"/>
    <w:rsid w:val="00510D04"/>
    <w:rsid w:val="00510FA1"/>
    <w:rsid w:val="005113CB"/>
    <w:rsid w:val="00511FAD"/>
    <w:rsid w:val="00513283"/>
    <w:rsid w:val="00513947"/>
    <w:rsid w:val="00513FD4"/>
    <w:rsid w:val="005159C3"/>
    <w:rsid w:val="00515DD9"/>
    <w:rsid w:val="00516142"/>
    <w:rsid w:val="005167C0"/>
    <w:rsid w:val="00516D10"/>
    <w:rsid w:val="005175C8"/>
    <w:rsid w:val="00532171"/>
    <w:rsid w:val="00533950"/>
    <w:rsid w:val="00534648"/>
    <w:rsid w:val="00534ED6"/>
    <w:rsid w:val="005357CC"/>
    <w:rsid w:val="00535F57"/>
    <w:rsid w:val="00536D11"/>
    <w:rsid w:val="00540DD4"/>
    <w:rsid w:val="00545B5A"/>
    <w:rsid w:val="00546711"/>
    <w:rsid w:val="005503B8"/>
    <w:rsid w:val="00553D16"/>
    <w:rsid w:val="00554F65"/>
    <w:rsid w:val="00555267"/>
    <w:rsid w:val="00560A68"/>
    <w:rsid w:val="005612E3"/>
    <w:rsid w:val="005641AF"/>
    <w:rsid w:val="00565319"/>
    <w:rsid w:val="00565E0D"/>
    <w:rsid w:val="00571FC2"/>
    <w:rsid w:val="0058168B"/>
    <w:rsid w:val="00582C2E"/>
    <w:rsid w:val="005863A1"/>
    <w:rsid w:val="00587EFE"/>
    <w:rsid w:val="00590F47"/>
    <w:rsid w:val="005927C2"/>
    <w:rsid w:val="00593B44"/>
    <w:rsid w:val="0059439B"/>
    <w:rsid w:val="00595302"/>
    <w:rsid w:val="005A151B"/>
    <w:rsid w:val="005A182E"/>
    <w:rsid w:val="005A3A60"/>
    <w:rsid w:val="005A4788"/>
    <w:rsid w:val="005A6000"/>
    <w:rsid w:val="005B3B5E"/>
    <w:rsid w:val="005B4CA2"/>
    <w:rsid w:val="005B6E51"/>
    <w:rsid w:val="005B7671"/>
    <w:rsid w:val="005B7B0F"/>
    <w:rsid w:val="005C14EA"/>
    <w:rsid w:val="005C3001"/>
    <w:rsid w:val="005C328F"/>
    <w:rsid w:val="005C3425"/>
    <w:rsid w:val="005C39BD"/>
    <w:rsid w:val="005C4667"/>
    <w:rsid w:val="005C50A0"/>
    <w:rsid w:val="005C7559"/>
    <w:rsid w:val="005D0CD5"/>
    <w:rsid w:val="005D1045"/>
    <w:rsid w:val="005D1789"/>
    <w:rsid w:val="005D1840"/>
    <w:rsid w:val="005D6FFC"/>
    <w:rsid w:val="005E25BA"/>
    <w:rsid w:val="005E3643"/>
    <w:rsid w:val="005E39FA"/>
    <w:rsid w:val="005E4B94"/>
    <w:rsid w:val="005E6713"/>
    <w:rsid w:val="005E730E"/>
    <w:rsid w:val="0060214E"/>
    <w:rsid w:val="0060252C"/>
    <w:rsid w:val="006030E4"/>
    <w:rsid w:val="00603BA6"/>
    <w:rsid w:val="0060529B"/>
    <w:rsid w:val="00605F4D"/>
    <w:rsid w:val="00607138"/>
    <w:rsid w:val="00607685"/>
    <w:rsid w:val="00610646"/>
    <w:rsid w:val="0061172E"/>
    <w:rsid w:val="006202D2"/>
    <w:rsid w:val="00620724"/>
    <w:rsid w:val="0062436B"/>
    <w:rsid w:val="00624F06"/>
    <w:rsid w:val="00627FCD"/>
    <w:rsid w:val="00630FC1"/>
    <w:rsid w:val="00633EED"/>
    <w:rsid w:val="0063690F"/>
    <w:rsid w:val="006377EA"/>
    <w:rsid w:val="006428F2"/>
    <w:rsid w:val="00644A5A"/>
    <w:rsid w:val="006504CF"/>
    <w:rsid w:val="006510CD"/>
    <w:rsid w:val="0065120F"/>
    <w:rsid w:val="00651A08"/>
    <w:rsid w:val="00653691"/>
    <w:rsid w:val="00656E87"/>
    <w:rsid w:val="00664004"/>
    <w:rsid w:val="00665F9B"/>
    <w:rsid w:val="00665FB1"/>
    <w:rsid w:val="0066612A"/>
    <w:rsid w:val="006713EF"/>
    <w:rsid w:val="006719BC"/>
    <w:rsid w:val="00672FCF"/>
    <w:rsid w:val="00675AC9"/>
    <w:rsid w:val="0068180B"/>
    <w:rsid w:val="00685797"/>
    <w:rsid w:val="00692D23"/>
    <w:rsid w:val="00694D9A"/>
    <w:rsid w:val="00694EA3"/>
    <w:rsid w:val="006979B4"/>
    <w:rsid w:val="006A4953"/>
    <w:rsid w:val="006B0B82"/>
    <w:rsid w:val="006B15AC"/>
    <w:rsid w:val="006B228C"/>
    <w:rsid w:val="006B236E"/>
    <w:rsid w:val="006B4B43"/>
    <w:rsid w:val="006B6384"/>
    <w:rsid w:val="006B7AE6"/>
    <w:rsid w:val="006C3871"/>
    <w:rsid w:val="006C3EED"/>
    <w:rsid w:val="006C4898"/>
    <w:rsid w:val="006D708C"/>
    <w:rsid w:val="006D71F3"/>
    <w:rsid w:val="006E34A2"/>
    <w:rsid w:val="006E40A2"/>
    <w:rsid w:val="006E501F"/>
    <w:rsid w:val="006E6C34"/>
    <w:rsid w:val="006E6F2B"/>
    <w:rsid w:val="006E7FC6"/>
    <w:rsid w:val="006F0533"/>
    <w:rsid w:val="006F1DCD"/>
    <w:rsid w:val="006F3C97"/>
    <w:rsid w:val="00705F40"/>
    <w:rsid w:val="007069DB"/>
    <w:rsid w:val="00710037"/>
    <w:rsid w:val="007115AB"/>
    <w:rsid w:val="00711C9C"/>
    <w:rsid w:val="00713CEE"/>
    <w:rsid w:val="007147B2"/>
    <w:rsid w:val="00715871"/>
    <w:rsid w:val="007226C7"/>
    <w:rsid w:val="007241FA"/>
    <w:rsid w:val="007259FB"/>
    <w:rsid w:val="00730589"/>
    <w:rsid w:val="00731C1B"/>
    <w:rsid w:val="00732F02"/>
    <w:rsid w:val="007376D5"/>
    <w:rsid w:val="00737EA2"/>
    <w:rsid w:val="00742449"/>
    <w:rsid w:val="0074309F"/>
    <w:rsid w:val="007434FD"/>
    <w:rsid w:val="00744193"/>
    <w:rsid w:val="007443F1"/>
    <w:rsid w:val="0074517B"/>
    <w:rsid w:val="00747DF8"/>
    <w:rsid w:val="00754C54"/>
    <w:rsid w:val="007571B3"/>
    <w:rsid w:val="00766EEB"/>
    <w:rsid w:val="00770FEB"/>
    <w:rsid w:val="007710C0"/>
    <w:rsid w:val="00771A7B"/>
    <w:rsid w:val="00772ADF"/>
    <w:rsid w:val="00775421"/>
    <w:rsid w:val="0078054B"/>
    <w:rsid w:val="00782627"/>
    <w:rsid w:val="0078319F"/>
    <w:rsid w:val="007852B5"/>
    <w:rsid w:val="00785C22"/>
    <w:rsid w:val="00785DC1"/>
    <w:rsid w:val="007865B9"/>
    <w:rsid w:val="00787938"/>
    <w:rsid w:val="007908BE"/>
    <w:rsid w:val="00790E24"/>
    <w:rsid w:val="0079108C"/>
    <w:rsid w:val="007934D8"/>
    <w:rsid w:val="00793990"/>
    <w:rsid w:val="007944F2"/>
    <w:rsid w:val="00795099"/>
    <w:rsid w:val="007A044D"/>
    <w:rsid w:val="007A06D7"/>
    <w:rsid w:val="007A1843"/>
    <w:rsid w:val="007A1B1E"/>
    <w:rsid w:val="007A1DE0"/>
    <w:rsid w:val="007A44A8"/>
    <w:rsid w:val="007A4BFD"/>
    <w:rsid w:val="007A54A0"/>
    <w:rsid w:val="007A696C"/>
    <w:rsid w:val="007A6A01"/>
    <w:rsid w:val="007B0C69"/>
    <w:rsid w:val="007B437E"/>
    <w:rsid w:val="007B4D60"/>
    <w:rsid w:val="007B697F"/>
    <w:rsid w:val="007B71A1"/>
    <w:rsid w:val="007C0613"/>
    <w:rsid w:val="007C0F65"/>
    <w:rsid w:val="007C1324"/>
    <w:rsid w:val="007C1AF9"/>
    <w:rsid w:val="007C2FFF"/>
    <w:rsid w:val="007C5221"/>
    <w:rsid w:val="007C5E1F"/>
    <w:rsid w:val="007C63AF"/>
    <w:rsid w:val="007D026A"/>
    <w:rsid w:val="007D1CA3"/>
    <w:rsid w:val="007D2043"/>
    <w:rsid w:val="007D28B5"/>
    <w:rsid w:val="007D3BAF"/>
    <w:rsid w:val="007D75AD"/>
    <w:rsid w:val="007D7C99"/>
    <w:rsid w:val="007E02C6"/>
    <w:rsid w:val="007E0DD9"/>
    <w:rsid w:val="007E15D9"/>
    <w:rsid w:val="007E2679"/>
    <w:rsid w:val="007E58DD"/>
    <w:rsid w:val="007F1E7B"/>
    <w:rsid w:val="007F23DC"/>
    <w:rsid w:val="007F61E3"/>
    <w:rsid w:val="007F6EB7"/>
    <w:rsid w:val="00802327"/>
    <w:rsid w:val="008037D0"/>
    <w:rsid w:val="00807DD4"/>
    <w:rsid w:val="0081293A"/>
    <w:rsid w:val="008161B2"/>
    <w:rsid w:val="0082180D"/>
    <w:rsid w:val="008228F9"/>
    <w:rsid w:val="00822BCE"/>
    <w:rsid w:val="008244D9"/>
    <w:rsid w:val="00824607"/>
    <w:rsid w:val="00824C16"/>
    <w:rsid w:val="00825C8C"/>
    <w:rsid w:val="00836456"/>
    <w:rsid w:val="00840347"/>
    <w:rsid w:val="0084525F"/>
    <w:rsid w:val="008455A5"/>
    <w:rsid w:val="00845669"/>
    <w:rsid w:val="0084621E"/>
    <w:rsid w:val="00846B44"/>
    <w:rsid w:val="00846D2F"/>
    <w:rsid w:val="008501FF"/>
    <w:rsid w:val="008521A8"/>
    <w:rsid w:val="00856C5B"/>
    <w:rsid w:val="008578DD"/>
    <w:rsid w:val="00860179"/>
    <w:rsid w:val="00862DCC"/>
    <w:rsid w:val="00865333"/>
    <w:rsid w:val="00866849"/>
    <w:rsid w:val="0087089A"/>
    <w:rsid w:val="0087191C"/>
    <w:rsid w:val="0087564C"/>
    <w:rsid w:val="00875ADB"/>
    <w:rsid w:val="008814B1"/>
    <w:rsid w:val="00884098"/>
    <w:rsid w:val="00885306"/>
    <w:rsid w:val="008902F0"/>
    <w:rsid w:val="00890866"/>
    <w:rsid w:val="00891B8B"/>
    <w:rsid w:val="008929B6"/>
    <w:rsid w:val="00892B80"/>
    <w:rsid w:val="0089388D"/>
    <w:rsid w:val="008A075E"/>
    <w:rsid w:val="008A1E57"/>
    <w:rsid w:val="008A3089"/>
    <w:rsid w:val="008A3920"/>
    <w:rsid w:val="008A6999"/>
    <w:rsid w:val="008B0A10"/>
    <w:rsid w:val="008B14A4"/>
    <w:rsid w:val="008B1654"/>
    <w:rsid w:val="008B2A7F"/>
    <w:rsid w:val="008B5594"/>
    <w:rsid w:val="008B61FB"/>
    <w:rsid w:val="008B7540"/>
    <w:rsid w:val="008C0155"/>
    <w:rsid w:val="008C0430"/>
    <w:rsid w:val="008C33AB"/>
    <w:rsid w:val="008C5DE8"/>
    <w:rsid w:val="008C7379"/>
    <w:rsid w:val="008D0565"/>
    <w:rsid w:val="008D4794"/>
    <w:rsid w:val="008D6333"/>
    <w:rsid w:val="008E1D71"/>
    <w:rsid w:val="008E2E6E"/>
    <w:rsid w:val="008E325E"/>
    <w:rsid w:val="008E3364"/>
    <w:rsid w:val="008E3A5B"/>
    <w:rsid w:val="008F2029"/>
    <w:rsid w:val="008F530A"/>
    <w:rsid w:val="008F56CC"/>
    <w:rsid w:val="008F6BFA"/>
    <w:rsid w:val="00901370"/>
    <w:rsid w:val="00903440"/>
    <w:rsid w:val="00907638"/>
    <w:rsid w:val="00907A40"/>
    <w:rsid w:val="00907B0B"/>
    <w:rsid w:val="00907D2A"/>
    <w:rsid w:val="0091078E"/>
    <w:rsid w:val="00910BB3"/>
    <w:rsid w:val="00910F2E"/>
    <w:rsid w:val="009129FD"/>
    <w:rsid w:val="00912CFD"/>
    <w:rsid w:val="009149BA"/>
    <w:rsid w:val="00917F52"/>
    <w:rsid w:val="00920D6F"/>
    <w:rsid w:val="0092546C"/>
    <w:rsid w:val="0092565B"/>
    <w:rsid w:val="00925AA8"/>
    <w:rsid w:val="00930D26"/>
    <w:rsid w:val="0093123C"/>
    <w:rsid w:val="009350E2"/>
    <w:rsid w:val="00936361"/>
    <w:rsid w:val="00937AB4"/>
    <w:rsid w:val="00940145"/>
    <w:rsid w:val="009414BA"/>
    <w:rsid w:val="00941513"/>
    <w:rsid w:val="00945044"/>
    <w:rsid w:val="009464FB"/>
    <w:rsid w:val="0094679D"/>
    <w:rsid w:val="00950598"/>
    <w:rsid w:val="009508FC"/>
    <w:rsid w:val="00950E35"/>
    <w:rsid w:val="00951431"/>
    <w:rsid w:val="00951704"/>
    <w:rsid w:val="00952E45"/>
    <w:rsid w:val="009534A6"/>
    <w:rsid w:val="009556F0"/>
    <w:rsid w:val="00955A2E"/>
    <w:rsid w:val="009567EA"/>
    <w:rsid w:val="00957420"/>
    <w:rsid w:val="00957D16"/>
    <w:rsid w:val="00963024"/>
    <w:rsid w:val="00964AEB"/>
    <w:rsid w:val="009708F2"/>
    <w:rsid w:val="00971612"/>
    <w:rsid w:val="00971F89"/>
    <w:rsid w:val="009748DB"/>
    <w:rsid w:val="00975272"/>
    <w:rsid w:val="00976529"/>
    <w:rsid w:val="0098180E"/>
    <w:rsid w:val="00981F57"/>
    <w:rsid w:val="00985458"/>
    <w:rsid w:val="0098757F"/>
    <w:rsid w:val="0098773C"/>
    <w:rsid w:val="00991E18"/>
    <w:rsid w:val="00997282"/>
    <w:rsid w:val="009A0333"/>
    <w:rsid w:val="009A0CBD"/>
    <w:rsid w:val="009A1691"/>
    <w:rsid w:val="009A1EFC"/>
    <w:rsid w:val="009A2339"/>
    <w:rsid w:val="009A3A5A"/>
    <w:rsid w:val="009A4E4F"/>
    <w:rsid w:val="009A4F9F"/>
    <w:rsid w:val="009A5044"/>
    <w:rsid w:val="009A5F48"/>
    <w:rsid w:val="009B6218"/>
    <w:rsid w:val="009B7878"/>
    <w:rsid w:val="009C157A"/>
    <w:rsid w:val="009C16AD"/>
    <w:rsid w:val="009C25AD"/>
    <w:rsid w:val="009C5719"/>
    <w:rsid w:val="009C596C"/>
    <w:rsid w:val="009C5C91"/>
    <w:rsid w:val="009C625F"/>
    <w:rsid w:val="009D3C81"/>
    <w:rsid w:val="009D414D"/>
    <w:rsid w:val="009D48E7"/>
    <w:rsid w:val="009D4A28"/>
    <w:rsid w:val="009D6C95"/>
    <w:rsid w:val="009E0443"/>
    <w:rsid w:val="009E0DE7"/>
    <w:rsid w:val="009E0FE6"/>
    <w:rsid w:val="009E379F"/>
    <w:rsid w:val="009E3D5F"/>
    <w:rsid w:val="009E4EF1"/>
    <w:rsid w:val="009E725D"/>
    <w:rsid w:val="009E7E98"/>
    <w:rsid w:val="009F0F03"/>
    <w:rsid w:val="009F1B40"/>
    <w:rsid w:val="009F2BEF"/>
    <w:rsid w:val="009F2C9E"/>
    <w:rsid w:val="009F41D1"/>
    <w:rsid w:val="009F52C3"/>
    <w:rsid w:val="00A01559"/>
    <w:rsid w:val="00A03997"/>
    <w:rsid w:val="00A05D79"/>
    <w:rsid w:val="00A06C93"/>
    <w:rsid w:val="00A07545"/>
    <w:rsid w:val="00A079F5"/>
    <w:rsid w:val="00A11B65"/>
    <w:rsid w:val="00A1271D"/>
    <w:rsid w:val="00A139D4"/>
    <w:rsid w:val="00A146DD"/>
    <w:rsid w:val="00A148D0"/>
    <w:rsid w:val="00A16BF4"/>
    <w:rsid w:val="00A20F7E"/>
    <w:rsid w:val="00A21384"/>
    <w:rsid w:val="00A221D2"/>
    <w:rsid w:val="00A23A8F"/>
    <w:rsid w:val="00A31786"/>
    <w:rsid w:val="00A33F80"/>
    <w:rsid w:val="00A35B90"/>
    <w:rsid w:val="00A35EE0"/>
    <w:rsid w:val="00A37381"/>
    <w:rsid w:val="00A467E5"/>
    <w:rsid w:val="00A471F9"/>
    <w:rsid w:val="00A53242"/>
    <w:rsid w:val="00A54E67"/>
    <w:rsid w:val="00A564C9"/>
    <w:rsid w:val="00A6301F"/>
    <w:rsid w:val="00A635B7"/>
    <w:rsid w:val="00A63BD0"/>
    <w:rsid w:val="00A702DB"/>
    <w:rsid w:val="00A80745"/>
    <w:rsid w:val="00A85884"/>
    <w:rsid w:val="00A86616"/>
    <w:rsid w:val="00A866FF"/>
    <w:rsid w:val="00A877A4"/>
    <w:rsid w:val="00A900DA"/>
    <w:rsid w:val="00A90539"/>
    <w:rsid w:val="00A9139E"/>
    <w:rsid w:val="00A926A9"/>
    <w:rsid w:val="00A93681"/>
    <w:rsid w:val="00A939A0"/>
    <w:rsid w:val="00A94711"/>
    <w:rsid w:val="00A95629"/>
    <w:rsid w:val="00A964A4"/>
    <w:rsid w:val="00A96B5E"/>
    <w:rsid w:val="00AA19B9"/>
    <w:rsid w:val="00AA497E"/>
    <w:rsid w:val="00AA4E5D"/>
    <w:rsid w:val="00AA5AAC"/>
    <w:rsid w:val="00AA6CBD"/>
    <w:rsid w:val="00AA777F"/>
    <w:rsid w:val="00AB0A10"/>
    <w:rsid w:val="00AB11AB"/>
    <w:rsid w:val="00AB2D77"/>
    <w:rsid w:val="00AB5ED0"/>
    <w:rsid w:val="00AB649A"/>
    <w:rsid w:val="00AB6A47"/>
    <w:rsid w:val="00AC0828"/>
    <w:rsid w:val="00AC1A4A"/>
    <w:rsid w:val="00AC2A3F"/>
    <w:rsid w:val="00AC331B"/>
    <w:rsid w:val="00AC376B"/>
    <w:rsid w:val="00AC3D81"/>
    <w:rsid w:val="00AC47EA"/>
    <w:rsid w:val="00AC526A"/>
    <w:rsid w:val="00AC596D"/>
    <w:rsid w:val="00AC604C"/>
    <w:rsid w:val="00AD1252"/>
    <w:rsid w:val="00AD15C1"/>
    <w:rsid w:val="00AD3BF2"/>
    <w:rsid w:val="00AD4E2C"/>
    <w:rsid w:val="00AD5FE8"/>
    <w:rsid w:val="00AE25BC"/>
    <w:rsid w:val="00AE47D5"/>
    <w:rsid w:val="00AF00F6"/>
    <w:rsid w:val="00AF26A9"/>
    <w:rsid w:val="00AF63CA"/>
    <w:rsid w:val="00AF7FCF"/>
    <w:rsid w:val="00B0090D"/>
    <w:rsid w:val="00B02A3F"/>
    <w:rsid w:val="00B0300A"/>
    <w:rsid w:val="00B03AD4"/>
    <w:rsid w:val="00B043D9"/>
    <w:rsid w:val="00B04FA9"/>
    <w:rsid w:val="00B0590D"/>
    <w:rsid w:val="00B067D7"/>
    <w:rsid w:val="00B10408"/>
    <w:rsid w:val="00B108E2"/>
    <w:rsid w:val="00B10E69"/>
    <w:rsid w:val="00B1338A"/>
    <w:rsid w:val="00B16390"/>
    <w:rsid w:val="00B16721"/>
    <w:rsid w:val="00B2163E"/>
    <w:rsid w:val="00B2516B"/>
    <w:rsid w:val="00B255E8"/>
    <w:rsid w:val="00B25CE7"/>
    <w:rsid w:val="00B26357"/>
    <w:rsid w:val="00B266F3"/>
    <w:rsid w:val="00B3225D"/>
    <w:rsid w:val="00B34A47"/>
    <w:rsid w:val="00B3563F"/>
    <w:rsid w:val="00B41CE6"/>
    <w:rsid w:val="00B438D3"/>
    <w:rsid w:val="00B45771"/>
    <w:rsid w:val="00B459DE"/>
    <w:rsid w:val="00B46711"/>
    <w:rsid w:val="00B46E21"/>
    <w:rsid w:val="00B46E85"/>
    <w:rsid w:val="00B5018E"/>
    <w:rsid w:val="00B503EB"/>
    <w:rsid w:val="00B565A9"/>
    <w:rsid w:val="00B56A22"/>
    <w:rsid w:val="00B57210"/>
    <w:rsid w:val="00B607D4"/>
    <w:rsid w:val="00B60B1B"/>
    <w:rsid w:val="00B61DA5"/>
    <w:rsid w:val="00B64C86"/>
    <w:rsid w:val="00B72C1E"/>
    <w:rsid w:val="00B77FC6"/>
    <w:rsid w:val="00B85077"/>
    <w:rsid w:val="00B851CE"/>
    <w:rsid w:val="00B90219"/>
    <w:rsid w:val="00B90DD0"/>
    <w:rsid w:val="00B93E65"/>
    <w:rsid w:val="00B97A76"/>
    <w:rsid w:val="00B97F6B"/>
    <w:rsid w:val="00BA13BF"/>
    <w:rsid w:val="00BA1D75"/>
    <w:rsid w:val="00BA31E8"/>
    <w:rsid w:val="00BA49B7"/>
    <w:rsid w:val="00BA5929"/>
    <w:rsid w:val="00BA61CF"/>
    <w:rsid w:val="00BA6740"/>
    <w:rsid w:val="00BA69A2"/>
    <w:rsid w:val="00BB763D"/>
    <w:rsid w:val="00BB7902"/>
    <w:rsid w:val="00BB7A10"/>
    <w:rsid w:val="00BC0590"/>
    <w:rsid w:val="00BC30B4"/>
    <w:rsid w:val="00BC417D"/>
    <w:rsid w:val="00BC45F3"/>
    <w:rsid w:val="00BC57B5"/>
    <w:rsid w:val="00BD5378"/>
    <w:rsid w:val="00BD7D9E"/>
    <w:rsid w:val="00BD7FAE"/>
    <w:rsid w:val="00BE24F7"/>
    <w:rsid w:val="00BE3B54"/>
    <w:rsid w:val="00BE485F"/>
    <w:rsid w:val="00BE4B38"/>
    <w:rsid w:val="00BE6369"/>
    <w:rsid w:val="00BE6608"/>
    <w:rsid w:val="00BF23B6"/>
    <w:rsid w:val="00BF2D54"/>
    <w:rsid w:val="00BF63A2"/>
    <w:rsid w:val="00C007E6"/>
    <w:rsid w:val="00C05CFC"/>
    <w:rsid w:val="00C0773C"/>
    <w:rsid w:val="00C13D71"/>
    <w:rsid w:val="00C144F5"/>
    <w:rsid w:val="00C20E30"/>
    <w:rsid w:val="00C247AC"/>
    <w:rsid w:val="00C26376"/>
    <w:rsid w:val="00C263B3"/>
    <w:rsid w:val="00C2721A"/>
    <w:rsid w:val="00C301F5"/>
    <w:rsid w:val="00C33A8D"/>
    <w:rsid w:val="00C34554"/>
    <w:rsid w:val="00C356F1"/>
    <w:rsid w:val="00C362DD"/>
    <w:rsid w:val="00C41404"/>
    <w:rsid w:val="00C416C7"/>
    <w:rsid w:val="00C420E0"/>
    <w:rsid w:val="00C45735"/>
    <w:rsid w:val="00C46AF5"/>
    <w:rsid w:val="00C52CFD"/>
    <w:rsid w:val="00C55354"/>
    <w:rsid w:val="00C61539"/>
    <w:rsid w:val="00C6520D"/>
    <w:rsid w:val="00C6620A"/>
    <w:rsid w:val="00C72A69"/>
    <w:rsid w:val="00C77C54"/>
    <w:rsid w:val="00C80FEB"/>
    <w:rsid w:val="00C83F4A"/>
    <w:rsid w:val="00C85D8D"/>
    <w:rsid w:val="00C865D3"/>
    <w:rsid w:val="00C91426"/>
    <w:rsid w:val="00C950A5"/>
    <w:rsid w:val="00C960DC"/>
    <w:rsid w:val="00C96B50"/>
    <w:rsid w:val="00C97E1A"/>
    <w:rsid w:val="00CA2C79"/>
    <w:rsid w:val="00CA53C3"/>
    <w:rsid w:val="00CA5F53"/>
    <w:rsid w:val="00CB2513"/>
    <w:rsid w:val="00CB264C"/>
    <w:rsid w:val="00CB5B84"/>
    <w:rsid w:val="00CB7584"/>
    <w:rsid w:val="00CC045D"/>
    <w:rsid w:val="00CC0C27"/>
    <w:rsid w:val="00CC2D9E"/>
    <w:rsid w:val="00CC32C5"/>
    <w:rsid w:val="00CC5750"/>
    <w:rsid w:val="00CC6086"/>
    <w:rsid w:val="00CC7E28"/>
    <w:rsid w:val="00CD07BC"/>
    <w:rsid w:val="00CD3F37"/>
    <w:rsid w:val="00CD475E"/>
    <w:rsid w:val="00CD79EF"/>
    <w:rsid w:val="00CE2D5E"/>
    <w:rsid w:val="00CE3888"/>
    <w:rsid w:val="00CE408C"/>
    <w:rsid w:val="00CE4D51"/>
    <w:rsid w:val="00CE63C1"/>
    <w:rsid w:val="00CE7060"/>
    <w:rsid w:val="00CE7386"/>
    <w:rsid w:val="00CF06DF"/>
    <w:rsid w:val="00CF1CC8"/>
    <w:rsid w:val="00CF388D"/>
    <w:rsid w:val="00CF4529"/>
    <w:rsid w:val="00CF4853"/>
    <w:rsid w:val="00CF49AB"/>
    <w:rsid w:val="00CF4DF4"/>
    <w:rsid w:val="00D006A7"/>
    <w:rsid w:val="00D00CDD"/>
    <w:rsid w:val="00D12159"/>
    <w:rsid w:val="00D1312B"/>
    <w:rsid w:val="00D13E62"/>
    <w:rsid w:val="00D156B0"/>
    <w:rsid w:val="00D17701"/>
    <w:rsid w:val="00D21DDC"/>
    <w:rsid w:val="00D23A7B"/>
    <w:rsid w:val="00D24368"/>
    <w:rsid w:val="00D2724C"/>
    <w:rsid w:val="00D30FD3"/>
    <w:rsid w:val="00D31819"/>
    <w:rsid w:val="00D3378E"/>
    <w:rsid w:val="00D338F3"/>
    <w:rsid w:val="00D33D10"/>
    <w:rsid w:val="00D36BE6"/>
    <w:rsid w:val="00D4178E"/>
    <w:rsid w:val="00D50780"/>
    <w:rsid w:val="00D509C0"/>
    <w:rsid w:val="00D50C97"/>
    <w:rsid w:val="00D51AC1"/>
    <w:rsid w:val="00D51CB3"/>
    <w:rsid w:val="00D61108"/>
    <w:rsid w:val="00D62680"/>
    <w:rsid w:val="00D6468B"/>
    <w:rsid w:val="00D65010"/>
    <w:rsid w:val="00D676D8"/>
    <w:rsid w:val="00D71B1A"/>
    <w:rsid w:val="00D72409"/>
    <w:rsid w:val="00D72BB4"/>
    <w:rsid w:val="00D746B5"/>
    <w:rsid w:val="00D74CF0"/>
    <w:rsid w:val="00D75AB2"/>
    <w:rsid w:val="00D77A05"/>
    <w:rsid w:val="00D77F52"/>
    <w:rsid w:val="00D8159C"/>
    <w:rsid w:val="00D837E3"/>
    <w:rsid w:val="00D84508"/>
    <w:rsid w:val="00D8754F"/>
    <w:rsid w:val="00D87EC6"/>
    <w:rsid w:val="00D91D29"/>
    <w:rsid w:val="00D91FA5"/>
    <w:rsid w:val="00D924EC"/>
    <w:rsid w:val="00D92531"/>
    <w:rsid w:val="00D92B74"/>
    <w:rsid w:val="00D968BA"/>
    <w:rsid w:val="00D97044"/>
    <w:rsid w:val="00DA05CD"/>
    <w:rsid w:val="00DA28E2"/>
    <w:rsid w:val="00DA3EAF"/>
    <w:rsid w:val="00DA7D2B"/>
    <w:rsid w:val="00DB0578"/>
    <w:rsid w:val="00DB0917"/>
    <w:rsid w:val="00DB0D93"/>
    <w:rsid w:val="00DB2ACF"/>
    <w:rsid w:val="00DB35FD"/>
    <w:rsid w:val="00DB49EF"/>
    <w:rsid w:val="00DB68DA"/>
    <w:rsid w:val="00DB6F1F"/>
    <w:rsid w:val="00DB79F2"/>
    <w:rsid w:val="00DC032E"/>
    <w:rsid w:val="00DC0B16"/>
    <w:rsid w:val="00DC2174"/>
    <w:rsid w:val="00DC35C5"/>
    <w:rsid w:val="00DC60B1"/>
    <w:rsid w:val="00DC7DE9"/>
    <w:rsid w:val="00DD0080"/>
    <w:rsid w:val="00DD08A5"/>
    <w:rsid w:val="00DD1444"/>
    <w:rsid w:val="00DD2E52"/>
    <w:rsid w:val="00DD3C28"/>
    <w:rsid w:val="00DD46C2"/>
    <w:rsid w:val="00DD7094"/>
    <w:rsid w:val="00DE1E88"/>
    <w:rsid w:val="00DE20DF"/>
    <w:rsid w:val="00DE249A"/>
    <w:rsid w:val="00DE2C1C"/>
    <w:rsid w:val="00DE79BF"/>
    <w:rsid w:val="00DE7BDF"/>
    <w:rsid w:val="00DF0637"/>
    <w:rsid w:val="00DF2BF8"/>
    <w:rsid w:val="00DF4019"/>
    <w:rsid w:val="00DF478F"/>
    <w:rsid w:val="00DF6212"/>
    <w:rsid w:val="00E0052B"/>
    <w:rsid w:val="00E01A87"/>
    <w:rsid w:val="00E039DC"/>
    <w:rsid w:val="00E04B4A"/>
    <w:rsid w:val="00E06EDF"/>
    <w:rsid w:val="00E140DA"/>
    <w:rsid w:val="00E14941"/>
    <w:rsid w:val="00E156DB"/>
    <w:rsid w:val="00E17F3E"/>
    <w:rsid w:val="00E30F65"/>
    <w:rsid w:val="00E31521"/>
    <w:rsid w:val="00E3210E"/>
    <w:rsid w:val="00E32A67"/>
    <w:rsid w:val="00E3419B"/>
    <w:rsid w:val="00E34834"/>
    <w:rsid w:val="00E408D7"/>
    <w:rsid w:val="00E40F10"/>
    <w:rsid w:val="00E411FB"/>
    <w:rsid w:val="00E42137"/>
    <w:rsid w:val="00E442FC"/>
    <w:rsid w:val="00E5590D"/>
    <w:rsid w:val="00E5685C"/>
    <w:rsid w:val="00E64A75"/>
    <w:rsid w:val="00E66F17"/>
    <w:rsid w:val="00E679AA"/>
    <w:rsid w:val="00E70B58"/>
    <w:rsid w:val="00E71214"/>
    <w:rsid w:val="00E7128E"/>
    <w:rsid w:val="00E721DE"/>
    <w:rsid w:val="00E7286E"/>
    <w:rsid w:val="00E72E86"/>
    <w:rsid w:val="00E72FB5"/>
    <w:rsid w:val="00E7499B"/>
    <w:rsid w:val="00E821E6"/>
    <w:rsid w:val="00E82497"/>
    <w:rsid w:val="00E848C8"/>
    <w:rsid w:val="00E85A1C"/>
    <w:rsid w:val="00E872A2"/>
    <w:rsid w:val="00E87F43"/>
    <w:rsid w:val="00E920A8"/>
    <w:rsid w:val="00E9568C"/>
    <w:rsid w:val="00EA004A"/>
    <w:rsid w:val="00EA0387"/>
    <w:rsid w:val="00EA3C78"/>
    <w:rsid w:val="00EA4B19"/>
    <w:rsid w:val="00EA6BA2"/>
    <w:rsid w:val="00EA72AC"/>
    <w:rsid w:val="00EA74D4"/>
    <w:rsid w:val="00EB30C0"/>
    <w:rsid w:val="00EB5F10"/>
    <w:rsid w:val="00EC12C4"/>
    <w:rsid w:val="00EC172E"/>
    <w:rsid w:val="00EC2857"/>
    <w:rsid w:val="00EC2F76"/>
    <w:rsid w:val="00EC4285"/>
    <w:rsid w:val="00EC47AD"/>
    <w:rsid w:val="00EC72F0"/>
    <w:rsid w:val="00ED045B"/>
    <w:rsid w:val="00ED14C3"/>
    <w:rsid w:val="00ED480C"/>
    <w:rsid w:val="00ED4FA1"/>
    <w:rsid w:val="00ED53EE"/>
    <w:rsid w:val="00ED7565"/>
    <w:rsid w:val="00ED7D32"/>
    <w:rsid w:val="00EE0DC1"/>
    <w:rsid w:val="00EE2F5A"/>
    <w:rsid w:val="00EE3954"/>
    <w:rsid w:val="00EE506E"/>
    <w:rsid w:val="00EE5D44"/>
    <w:rsid w:val="00EE615C"/>
    <w:rsid w:val="00EE6487"/>
    <w:rsid w:val="00EF1CE9"/>
    <w:rsid w:val="00EF1D4D"/>
    <w:rsid w:val="00EF301E"/>
    <w:rsid w:val="00EF3A80"/>
    <w:rsid w:val="00F00519"/>
    <w:rsid w:val="00F0266C"/>
    <w:rsid w:val="00F026F8"/>
    <w:rsid w:val="00F02BC0"/>
    <w:rsid w:val="00F069B9"/>
    <w:rsid w:val="00F13089"/>
    <w:rsid w:val="00F14095"/>
    <w:rsid w:val="00F141C4"/>
    <w:rsid w:val="00F171B0"/>
    <w:rsid w:val="00F23F53"/>
    <w:rsid w:val="00F25C32"/>
    <w:rsid w:val="00F2658C"/>
    <w:rsid w:val="00F265A4"/>
    <w:rsid w:val="00F270E4"/>
    <w:rsid w:val="00F329DF"/>
    <w:rsid w:val="00F3436C"/>
    <w:rsid w:val="00F35059"/>
    <w:rsid w:val="00F361CE"/>
    <w:rsid w:val="00F4043C"/>
    <w:rsid w:val="00F424EC"/>
    <w:rsid w:val="00F43F2C"/>
    <w:rsid w:val="00F45914"/>
    <w:rsid w:val="00F522BA"/>
    <w:rsid w:val="00F53119"/>
    <w:rsid w:val="00F550BE"/>
    <w:rsid w:val="00F56F0C"/>
    <w:rsid w:val="00F5791B"/>
    <w:rsid w:val="00F704D7"/>
    <w:rsid w:val="00F73667"/>
    <w:rsid w:val="00F80AFF"/>
    <w:rsid w:val="00F84D69"/>
    <w:rsid w:val="00F86BD2"/>
    <w:rsid w:val="00F874D9"/>
    <w:rsid w:val="00F91E0F"/>
    <w:rsid w:val="00F94640"/>
    <w:rsid w:val="00F9689B"/>
    <w:rsid w:val="00FA5862"/>
    <w:rsid w:val="00FB123A"/>
    <w:rsid w:val="00FB310C"/>
    <w:rsid w:val="00FB4A64"/>
    <w:rsid w:val="00FB5151"/>
    <w:rsid w:val="00FB6836"/>
    <w:rsid w:val="00FB6917"/>
    <w:rsid w:val="00FB6EB4"/>
    <w:rsid w:val="00FB7DA8"/>
    <w:rsid w:val="00FC3D5C"/>
    <w:rsid w:val="00FC4035"/>
    <w:rsid w:val="00FC4F5A"/>
    <w:rsid w:val="00FC62CE"/>
    <w:rsid w:val="00FD3C54"/>
    <w:rsid w:val="00FD5B14"/>
    <w:rsid w:val="00FD65CA"/>
    <w:rsid w:val="00FD6F19"/>
    <w:rsid w:val="00FE07BC"/>
    <w:rsid w:val="00FE2D45"/>
    <w:rsid w:val="00FE3748"/>
    <w:rsid w:val="00FE4B06"/>
    <w:rsid w:val="00FE571D"/>
    <w:rsid w:val="00FF127A"/>
    <w:rsid w:val="00FF2C52"/>
    <w:rsid w:val="00FF5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50A6B"/>
  <w15:docId w15:val="{B9013CFB-C92E-4674-9C38-C6CFEE96E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99"/>
    <w:qFormat/>
    <w:rPr>
      <w:rFonts w:ascii="Times New Roman" w:hAnsi="Times New Roman"/>
      <w:sz w:val="28"/>
    </w:rPr>
  </w:style>
  <w:style w:type="paragraph" w:styleId="1">
    <w:name w:val="heading 1"/>
    <w:next w:val="a"/>
    <w:link w:val="10"/>
    <w:uiPriority w:val="9"/>
    <w:qFormat/>
    <w:pPr>
      <w:keepNext/>
      <w:keepLines/>
      <w:spacing w:after="0" w:line="276" w:lineRule="auto"/>
      <w:jc w:val="both"/>
      <w:outlineLvl w:val="0"/>
    </w:pPr>
    <w:rPr>
      <w:rFonts w:ascii="Times New Roman" w:eastAsia="Times New Roman" w:hAnsi="Times New Roman" w:cs="Times New Roman"/>
      <w:b/>
      <w:color w:val="000000"/>
      <w:sz w:val="28"/>
      <w:szCs w:val="24"/>
      <w:lang w:eastAsia="ru-RU"/>
    </w:rPr>
  </w:style>
  <w:style w:type="paragraph" w:styleId="2">
    <w:name w:val="heading 2"/>
    <w:next w:val="a"/>
    <w:link w:val="20"/>
    <w:uiPriority w:val="9"/>
    <w:unhideWhenUsed/>
    <w:qFormat/>
    <w:pPr>
      <w:keepNext/>
      <w:keepLines/>
      <w:spacing w:before="120" w:after="120" w:line="240" w:lineRule="auto"/>
      <w:ind w:left="10" w:right="61" w:hanging="10"/>
      <w:jc w:val="both"/>
      <w:outlineLvl w:val="1"/>
    </w:pPr>
    <w:rPr>
      <w:rFonts w:ascii="Times New Roman" w:eastAsia="Times New Roman" w:hAnsi="Times New Roman" w:cs="Times New Roman"/>
      <w:b/>
      <w:color w:val="000000"/>
      <w:sz w:val="28"/>
      <w:lang w:eastAsia="ru-RU"/>
    </w:rPr>
  </w:style>
  <w:style w:type="paragraph" w:styleId="3">
    <w:name w:val="heading 3"/>
    <w:link w:val="30"/>
    <w:uiPriority w:val="9"/>
    <w:semiHidden/>
    <w:unhideWhenUsed/>
    <w:qFormat/>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link w:val="40"/>
    <w:uiPriority w:val="9"/>
    <w:semiHidden/>
    <w:unhideWhenUsed/>
    <w:qFormat/>
    <w:pPr>
      <w:keepNext/>
      <w:keepLines/>
      <w:spacing w:before="200" w:after="0"/>
      <w:outlineLvl w:val="3"/>
    </w:pPr>
    <w:rPr>
      <w:rFonts w:asciiTheme="majorHAnsi" w:eastAsiaTheme="majorEastAsia" w:hAnsiTheme="majorHAnsi" w:cstheme="majorBidi"/>
      <w:b/>
      <w:bCs/>
      <w:i/>
      <w:iCs/>
      <w:color w:val="4472C4" w:themeColor="accent1"/>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1F3763" w:themeColor="accent1" w:themeShade="7F"/>
    </w:rPr>
  </w:style>
  <w:style w:type="paragraph" w:styleId="6">
    <w:name w:val="heading 6"/>
    <w:link w:val="60"/>
    <w:uiPriority w:val="9"/>
    <w:semiHidden/>
    <w:unhideWhenUsed/>
    <w:qFormat/>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pPr>
      <w:spacing w:after="0" w:line="240" w:lineRule="auto"/>
    </w:pPr>
  </w:style>
  <w:style w:type="character" w:customStyle="1" w:styleId="Heading1Char">
    <w:name w:val="Heading 1 Char"/>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uiPriority w:val="9"/>
    <w:rPr>
      <w:rFonts w:asciiTheme="majorHAnsi" w:eastAsiaTheme="majorEastAsia" w:hAnsiTheme="majorHAnsi" w:cstheme="majorBidi"/>
      <w:b/>
      <w:bCs/>
      <w:color w:val="4472C4"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472C4"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472C4" w:themeColor="accent1"/>
    </w:rPr>
  </w:style>
  <w:style w:type="character" w:customStyle="1" w:styleId="50">
    <w:name w:val="Заголовок 5 Знак"/>
    <w:link w:val="5"/>
    <w:uiPriority w:val="9"/>
    <w:rPr>
      <w:rFonts w:asciiTheme="majorHAnsi" w:eastAsiaTheme="majorEastAsia" w:hAnsiTheme="majorHAnsi" w:cstheme="majorBidi"/>
      <w:color w:val="1F3763"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1F3763"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paragraph" w:styleId="a4">
    <w:name w:val="Title"/>
    <w:link w:val="a5"/>
    <w:uiPriority w:val="10"/>
    <w:qFormat/>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5">
    <w:name w:val="Заголовок Знак"/>
    <w:link w:val="a4"/>
    <w:uiPriority w:val="10"/>
    <w:rPr>
      <w:rFonts w:asciiTheme="majorHAnsi" w:eastAsiaTheme="majorEastAsia" w:hAnsiTheme="majorHAnsi" w:cstheme="majorBidi"/>
      <w:color w:val="323E4F" w:themeColor="text2" w:themeShade="BF"/>
      <w:spacing w:val="5"/>
      <w:sz w:val="52"/>
      <w:szCs w:val="52"/>
    </w:rPr>
  </w:style>
  <w:style w:type="paragraph" w:styleId="a6">
    <w:name w:val="Subtitle"/>
    <w:link w:val="a7"/>
    <w:uiPriority w:val="11"/>
    <w:qFormat/>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link w:val="a6"/>
    <w:uiPriority w:val="11"/>
    <w:rPr>
      <w:rFonts w:asciiTheme="majorHAnsi" w:eastAsiaTheme="majorEastAsia" w:hAnsiTheme="majorHAnsi" w:cstheme="majorBidi"/>
      <w:i/>
      <w:iCs/>
      <w:color w:val="4472C4" w:themeColor="accent1"/>
      <w:spacing w:val="15"/>
      <w:sz w:val="24"/>
      <w:szCs w:val="24"/>
    </w:rPr>
  </w:style>
  <w:style w:type="character" w:styleId="a8">
    <w:name w:val="Subtle Emphasis"/>
    <w:uiPriority w:val="19"/>
    <w:qFormat/>
    <w:rPr>
      <w:i/>
      <w:iCs/>
      <w:color w:val="808080" w:themeColor="text1" w:themeTint="7F"/>
    </w:rPr>
  </w:style>
  <w:style w:type="character" w:styleId="a9">
    <w:name w:val="Emphasis"/>
    <w:uiPriority w:val="20"/>
    <w:qFormat/>
    <w:rPr>
      <w:i/>
      <w:iCs/>
    </w:rPr>
  </w:style>
  <w:style w:type="character" w:styleId="aa">
    <w:name w:val="Intense Emphasis"/>
    <w:uiPriority w:val="21"/>
    <w:qFormat/>
    <w:rPr>
      <w:b/>
      <w:bCs/>
      <w:i/>
      <w:iCs/>
      <w:color w:val="4472C4" w:themeColor="accent1"/>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b">
    <w:name w:val="Intense Quote"/>
    <w:link w:val="ac"/>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c">
    <w:name w:val="Выделенная цитата Знак"/>
    <w:link w:val="ab"/>
    <w:uiPriority w:val="30"/>
    <w:rPr>
      <w:b/>
      <w:bCs/>
      <w:i/>
      <w:iCs/>
      <w:color w:val="4472C4" w:themeColor="accent1"/>
    </w:rPr>
  </w:style>
  <w:style w:type="character" w:styleId="ad">
    <w:name w:val="Subtle Reference"/>
    <w:uiPriority w:val="31"/>
    <w:qFormat/>
    <w:rPr>
      <w:smallCaps/>
      <w:color w:val="ED7D31" w:themeColor="accent2"/>
      <w:u w:val="single"/>
    </w:rPr>
  </w:style>
  <w:style w:type="character" w:styleId="ae">
    <w:name w:val="Intense Reference"/>
    <w:uiPriority w:val="32"/>
    <w:qFormat/>
    <w:rPr>
      <w:b/>
      <w:bCs/>
      <w:smallCaps/>
      <w:color w:val="ED7D31" w:themeColor="accent2"/>
      <w:spacing w:val="5"/>
      <w:u w:val="single"/>
    </w:rPr>
  </w:style>
  <w:style w:type="character" w:styleId="af">
    <w:name w:val="Book Title"/>
    <w:uiPriority w:val="33"/>
    <w:qFormat/>
    <w:rPr>
      <w:b/>
      <w:bCs/>
      <w:smallCaps/>
      <w:spacing w:val="5"/>
    </w:rPr>
  </w:style>
  <w:style w:type="paragraph" w:styleId="af0">
    <w:name w:val="footnote text"/>
    <w:link w:val="af1"/>
    <w:uiPriority w:val="99"/>
    <w:semiHidden/>
    <w:unhideWhenUsed/>
    <w:pPr>
      <w:spacing w:after="0" w:line="240" w:lineRule="auto"/>
    </w:pPr>
    <w:rPr>
      <w:sz w:val="20"/>
      <w:szCs w:val="20"/>
    </w:rPr>
  </w:style>
  <w:style w:type="character" w:customStyle="1" w:styleId="af1">
    <w:name w:val="Текст сноски Знак"/>
    <w:link w:val="af0"/>
    <w:uiPriority w:val="99"/>
    <w:semiHidden/>
    <w:rPr>
      <w:sz w:val="20"/>
      <w:szCs w:val="20"/>
    </w:rPr>
  </w:style>
  <w:style w:type="character" w:styleId="af2">
    <w:name w:val="footnote reference"/>
    <w:uiPriority w:val="99"/>
    <w:semiHidden/>
    <w:unhideWhenUsed/>
    <w:rPr>
      <w:vertAlign w:val="superscript"/>
    </w:rPr>
  </w:style>
  <w:style w:type="paragraph" w:styleId="af3">
    <w:name w:val="endnote text"/>
    <w:link w:val="af4"/>
    <w:uiPriority w:val="99"/>
    <w:semiHidden/>
    <w:unhideWhenUsed/>
    <w:pPr>
      <w:spacing w:after="0" w:line="240" w:lineRule="auto"/>
    </w:pPr>
    <w:rPr>
      <w:sz w:val="20"/>
      <w:szCs w:val="20"/>
    </w:rPr>
  </w:style>
  <w:style w:type="character" w:customStyle="1" w:styleId="af4">
    <w:name w:val="Текст концевой сноски Знак"/>
    <w:link w:val="af3"/>
    <w:uiPriority w:val="99"/>
    <w:semiHidden/>
    <w:rPr>
      <w:sz w:val="20"/>
      <w:szCs w:val="20"/>
    </w:rPr>
  </w:style>
  <w:style w:type="character" w:styleId="af5">
    <w:name w:val="endnote reference"/>
    <w:uiPriority w:val="99"/>
    <w:semiHidden/>
    <w:unhideWhenUsed/>
    <w:rPr>
      <w:vertAlign w:val="superscript"/>
    </w:rPr>
  </w:style>
  <w:style w:type="paragraph" w:styleId="af6">
    <w:name w:val="Plain Text"/>
    <w:link w:val="af7"/>
    <w:uiPriority w:val="99"/>
    <w:semiHidden/>
    <w:unhideWhenUsed/>
    <w:pPr>
      <w:spacing w:after="0" w:line="240" w:lineRule="auto"/>
    </w:pPr>
    <w:rPr>
      <w:rFonts w:ascii="Courier New" w:hAnsi="Courier New" w:cs="Courier New"/>
      <w:sz w:val="21"/>
      <w:szCs w:val="21"/>
    </w:rPr>
  </w:style>
  <w:style w:type="character" w:customStyle="1" w:styleId="af7">
    <w:name w:val="Текст Знак"/>
    <w:link w:val="af6"/>
    <w:uiPriority w:val="99"/>
    <w:rPr>
      <w:rFonts w:ascii="Courier New" w:hAnsi="Courier New" w:cs="Courier New"/>
      <w:sz w:val="21"/>
      <w:szCs w:val="21"/>
    </w:rPr>
  </w:style>
  <w:style w:type="character" w:customStyle="1" w:styleId="HeaderChar">
    <w:name w:val="Header Char"/>
    <w:uiPriority w:val="99"/>
  </w:style>
  <w:style w:type="character" w:customStyle="1" w:styleId="FooterChar">
    <w:name w:val="Footer Char"/>
    <w:uiPriority w:val="99"/>
  </w:style>
  <w:style w:type="paragraph" w:styleId="af8">
    <w:name w:val="caption"/>
    <w:uiPriority w:val="35"/>
    <w:unhideWhenUsed/>
    <w:qFormat/>
    <w:pPr>
      <w:spacing w:after="200" w:line="240" w:lineRule="auto"/>
    </w:pPr>
    <w:rPr>
      <w:i/>
      <w:iCs/>
      <w:color w:val="44546A" w:themeColor="text2"/>
      <w:sz w:val="18"/>
      <w:szCs w:val="18"/>
    </w:rPr>
  </w:style>
  <w:style w:type="character" w:customStyle="1" w:styleId="10">
    <w:name w:val="Заголовок 1 Знак"/>
    <w:basedOn w:val="a0"/>
    <w:link w:val="1"/>
    <w:uiPriority w:val="9"/>
    <w:rPr>
      <w:rFonts w:ascii="Times New Roman" w:eastAsia="Times New Roman" w:hAnsi="Times New Roman" w:cs="Times New Roman"/>
      <w:b/>
      <w:color w:val="000000"/>
      <w:sz w:val="28"/>
      <w:szCs w:val="24"/>
      <w:lang w:eastAsia="ru-RU"/>
    </w:rPr>
  </w:style>
  <w:style w:type="character" w:customStyle="1" w:styleId="20">
    <w:name w:val="Заголовок 2 Знак"/>
    <w:basedOn w:val="a0"/>
    <w:link w:val="2"/>
    <w:uiPriority w:val="9"/>
    <w:rPr>
      <w:rFonts w:ascii="Times New Roman" w:eastAsia="Times New Roman" w:hAnsi="Times New Roman" w:cs="Times New Roman"/>
      <w:b/>
      <w:color w:val="000000"/>
      <w:sz w:val="28"/>
      <w:lang w:eastAsia="ru-RU"/>
    </w:rPr>
  </w:style>
  <w:style w:type="paragraph" w:customStyle="1" w:styleId="Footnotedescription">
    <w:name w:val="Footnote description"/>
    <w:next w:val="a"/>
    <w:link w:val="FootnotedescriptionChar"/>
    <w:hidden/>
    <w:uiPriority w:val="99"/>
    <w:pPr>
      <w:spacing w:after="22"/>
      <w:ind w:left="10"/>
    </w:pPr>
    <w:rPr>
      <w:rFonts w:ascii="Times New Roman" w:eastAsia="Times New Roman" w:hAnsi="Times New Roman" w:cs="Times New Roman"/>
      <w:color w:val="000000"/>
      <w:sz w:val="16"/>
      <w:lang w:eastAsia="ru-RU"/>
    </w:rPr>
  </w:style>
  <w:style w:type="character" w:customStyle="1" w:styleId="FootnotedescriptionChar">
    <w:name w:val="Footnote description Char"/>
    <w:link w:val="Footnotedescription"/>
    <w:uiPriority w:val="99"/>
    <w:rPr>
      <w:rFonts w:ascii="Times New Roman" w:eastAsia="Times New Roman" w:hAnsi="Times New Roman" w:cs="Times New Roman"/>
      <w:color w:val="000000"/>
      <w:sz w:val="16"/>
      <w:lang w:eastAsia="ru-RU"/>
    </w:rPr>
  </w:style>
  <w:style w:type="character" w:customStyle="1" w:styleId="Footnotemark">
    <w:name w:val="Footnote mark"/>
    <w:hidden/>
    <w:uiPriority w:val="99"/>
    <w:rPr>
      <w:rFonts w:ascii="Times New Roman" w:eastAsia="Times New Roman" w:hAnsi="Times New Roman" w:cs="Times New Roman"/>
      <w:color w:val="000000"/>
      <w:sz w:val="16"/>
      <w:vertAlign w:val="superscript"/>
    </w:rPr>
  </w:style>
  <w:style w:type="table" w:customStyle="1" w:styleId="TableGrid">
    <w:name w:val="TableGrid"/>
    <w:uiPriority w:val="99"/>
    <w:pPr>
      <w:spacing w:after="0" w:line="240" w:lineRule="auto"/>
    </w:pPr>
    <w:rPr>
      <w:rFonts w:eastAsiaTheme="minorEastAsia"/>
      <w:lang w:eastAsia="ru-RU"/>
    </w:rPr>
    <w:tblPr>
      <w:tblCellMar>
        <w:top w:w="0" w:type="dxa"/>
        <w:left w:w="0" w:type="dxa"/>
        <w:bottom w:w="0" w:type="dxa"/>
        <w:right w:w="0" w:type="dxa"/>
      </w:tblCellMar>
    </w:tblPr>
  </w:style>
  <w:style w:type="paragraph" w:styleId="af9">
    <w:name w:val="List Paragraph"/>
    <w:aliases w:val="2 Спс точк"/>
    <w:basedOn w:val="a"/>
    <w:link w:val="afa"/>
    <w:uiPriority w:val="34"/>
    <w:qFormat/>
    <w:pPr>
      <w:ind w:left="720"/>
      <w:contextualSpacing/>
    </w:pPr>
  </w:style>
  <w:style w:type="paragraph" w:customStyle="1" w:styleId="Normal1">
    <w:name w:val="Normal1"/>
    <w:link w:val="Normal"/>
    <w:uiPriority w:val="99"/>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uiPriority w:val="99"/>
    <w:rPr>
      <w:rFonts w:ascii="Times New Roman" w:eastAsia="Times New Roman" w:hAnsi="Times New Roman" w:cs="Times New Roman"/>
      <w:sz w:val="20"/>
      <w:szCs w:val="20"/>
      <w:lang w:eastAsia="ru-RU"/>
    </w:rPr>
  </w:style>
  <w:style w:type="paragraph" w:customStyle="1" w:styleId="Htmllist">
    <w:name w:val="Html_list"/>
    <w:basedOn w:val="a"/>
    <w:uiPriority w:val="99"/>
    <w:pPr>
      <w:spacing w:after="0" w:line="240" w:lineRule="auto"/>
      <w:ind w:left="360" w:hanging="360"/>
      <w:jc w:val="both"/>
    </w:pPr>
    <w:rPr>
      <w:rFonts w:eastAsia="Times New Roman" w:cs="Times New Roman"/>
      <w:sz w:val="24"/>
      <w:szCs w:val="24"/>
      <w:lang w:eastAsia="ru-RU"/>
    </w:rPr>
  </w:style>
  <w:style w:type="character" w:customStyle="1" w:styleId="Linkstyle">
    <w:name w:val="Link_style"/>
    <w:uiPriority w:val="99"/>
    <w:rPr>
      <w:color w:val="0000FF"/>
      <w:u w:val="single"/>
    </w:rPr>
  </w:style>
  <w:style w:type="character" w:styleId="afb">
    <w:name w:val="Hyperlink"/>
    <w:basedOn w:val="a0"/>
    <w:uiPriority w:val="99"/>
    <w:unhideWhenUsed/>
    <w:rPr>
      <w:color w:val="0563C1" w:themeColor="hyperlink"/>
      <w:u w:val="single"/>
    </w:rPr>
  </w:style>
  <w:style w:type="character" w:customStyle="1" w:styleId="afa">
    <w:name w:val="Абзац списка Знак"/>
    <w:aliases w:val="2 Спс точк Знак"/>
    <w:link w:val="af9"/>
    <w:uiPriority w:val="34"/>
  </w:style>
  <w:style w:type="character" w:customStyle="1" w:styleId="11">
    <w:name w:val="Неразрешенное упоминание1"/>
    <w:basedOn w:val="a0"/>
    <w:uiPriority w:val="99"/>
    <w:semiHidden/>
    <w:unhideWhenUsed/>
    <w:rPr>
      <w:color w:val="605E5C"/>
      <w:shd w:val="clear" w:color="auto" w:fill="E1DFDD"/>
    </w:rPr>
  </w:style>
  <w:style w:type="paragraph" w:styleId="afc">
    <w:name w:val="Balloon Text"/>
    <w:basedOn w:val="a"/>
    <w:link w:val="afd"/>
    <w:uiPriority w:val="99"/>
    <w:semiHidden/>
    <w:unhideWhenUsed/>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Pr>
      <w:rFonts w:ascii="Segoe UI" w:hAnsi="Segoe UI" w:cs="Segoe UI"/>
      <w:sz w:val="18"/>
      <w:szCs w:val="18"/>
    </w:rPr>
  </w:style>
  <w:style w:type="paragraph" w:styleId="afe">
    <w:name w:val="header"/>
    <w:basedOn w:val="a"/>
    <w:link w:val="aff"/>
    <w:uiPriority w:val="99"/>
    <w:unhideWhenUsed/>
    <w:pPr>
      <w:tabs>
        <w:tab w:val="center" w:pos="4677"/>
        <w:tab w:val="right" w:pos="9355"/>
      </w:tabs>
      <w:spacing w:after="0" w:line="240" w:lineRule="auto"/>
    </w:pPr>
  </w:style>
  <w:style w:type="character" w:customStyle="1" w:styleId="aff">
    <w:name w:val="Верхний колонтитул Знак"/>
    <w:basedOn w:val="a0"/>
    <w:link w:val="afe"/>
    <w:uiPriority w:val="99"/>
  </w:style>
  <w:style w:type="paragraph" w:styleId="aff0">
    <w:name w:val="footer"/>
    <w:basedOn w:val="a"/>
    <w:link w:val="aff1"/>
    <w:uiPriority w:val="99"/>
    <w:unhideWhenUsed/>
    <w:pPr>
      <w:tabs>
        <w:tab w:val="center" w:pos="4677"/>
        <w:tab w:val="right" w:pos="9355"/>
      </w:tabs>
      <w:spacing w:after="0" w:line="240" w:lineRule="auto"/>
    </w:pPr>
  </w:style>
  <w:style w:type="character" w:customStyle="1" w:styleId="aff1">
    <w:name w:val="Нижний колонтитул Знак"/>
    <w:basedOn w:val="a0"/>
    <w:link w:val="aff0"/>
    <w:uiPriority w:val="99"/>
  </w:style>
  <w:style w:type="character" w:customStyle="1" w:styleId="23">
    <w:name w:val="Неразрешенное упоминание2"/>
    <w:basedOn w:val="a0"/>
    <w:uiPriority w:val="99"/>
    <w:semiHidden/>
    <w:unhideWhenUsed/>
    <w:rPr>
      <w:color w:val="605E5C"/>
      <w:shd w:val="clear" w:color="auto" w:fill="E1DFDD"/>
    </w:rPr>
  </w:style>
  <w:style w:type="paragraph" w:styleId="aff2">
    <w:name w:val="TOC Heading"/>
    <w:basedOn w:val="1"/>
    <w:next w:val="a"/>
    <w:uiPriority w:val="39"/>
    <w:unhideWhenUsed/>
    <w:qFormat/>
    <w:pPr>
      <w:spacing w:before="240"/>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uiPriority w:val="39"/>
    <w:unhideWhenUsed/>
    <w:pPr>
      <w:widowControl w:val="0"/>
      <w:tabs>
        <w:tab w:val="right" w:leader="dot" w:pos="10050"/>
      </w:tabs>
      <w:spacing w:after="100" w:line="240" w:lineRule="auto"/>
    </w:pPr>
    <w:rPr>
      <w:lang w:val="en-US"/>
    </w:rPr>
  </w:style>
  <w:style w:type="paragraph" w:styleId="24">
    <w:name w:val="toc 2"/>
    <w:basedOn w:val="a"/>
    <w:next w:val="a"/>
    <w:uiPriority w:val="39"/>
    <w:unhideWhenUsed/>
    <w:pPr>
      <w:widowControl w:val="0"/>
      <w:spacing w:after="100" w:line="276" w:lineRule="auto"/>
      <w:ind w:left="220"/>
    </w:pPr>
    <w:rPr>
      <w:lang w:val="en-US"/>
    </w:rPr>
  </w:style>
  <w:style w:type="character" w:customStyle="1" w:styleId="aff3">
    <w:name w:val="Другое_"/>
    <w:basedOn w:val="a0"/>
    <w:link w:val="aff4"/>
    <w:uiPriority w:val="99"/>
    <w:rPr>
      <w:rFonts w:ascii="Times New Roman" w:eastAsia="Times New Roman" w:hAnsi="Times New Roman" w:cs="Times New Roman"/>
    </w:rPr>
  </w:style>
  <w:style w:type="paragraph" w:customStyle="1" w:styleId="aff4">
    <w:name w:val="Другое"/>
    <w:basedOn w:val="a"/>
    <w:link w:val="aff3"/>
    <w:uiPriority w:val="99"/>
    <w:pPr>
      <w:widowControl w:val="0"/>
      <w:spacing w:after="0" w:line="240" w:lineRule="auto"/>
    </w:pPr>
    <w:rPr>
      <w:rFonts w:eastAsia="Times New Roman" w:cs="Times New Roman"/>
    </w:rPr>
  </w:style>
  <w:style w:type="paragraph" w:styleId="aff5">
    <w:name w:val="Normal (Web)"/>
    <w:basedOn w:val="a"/>
    <w:uiPriority w:val="99"/>
    <w:unhideWhenUsed/>
    <w:pPr>
      <w:spacing w:before="100" w:after="100" w:line="240" w:lineRule="auto"/>
    </w:pPr>
    <w:rPr>
      <w:rFonts w:eastAsia="Times New Roman" w:cs="Times New Roman"/>
      <w:sz w:val="24"/>
      <w:szCs w:val="24"/>
      <w:lang w:eastAsia="ru-RU"/>
    </w:rPr>
  </w:style>
  <w:style w:type="paragraph" w:customStyle="1" w:styleId="Western">
    <w:name w:val="Western"/>
    <w:basedOn w:val="a"/>
    <w:uiPriority w:val="99"/>
    <w:pPr>
      <w:spacing w:before="100" w:after="100" w:line="240" w:lineRule="auto"/>
    </w:pPr>
    <w:rPr>
      <w:rFonts w:ascii="Arial" w:eastAsia="Times New Roman" w:hAnsi="Arial" w:cs="Arial"/>
      <w:b/>
      <w:bCs/>
      <w:color w:val="000000"/>
      <w:szCs w:val="28"/>
      <w:lang w:eastAsia="ru-RU"/>
    </w:rPr>
  </w:style>
  <w:style w:type="paragraph" w:styleId="aff6">
    <w:name w:val="Body Text"/>
    <w:basedOn w:val="a"/>
    <w:link w:val="aff7"/>
    <w:uiPriority w:val="99"/>
    <w:pPr>
      <w:spacing w:after="0" w:line="240" w:lineRule="auto"/>
      <w:jc w:val="both"/>
    </w:pPr>
    <w:rPr>
      <w:rFonts w:eastAsia="Times New Roman" w:cs="Times New Roman"/>
      <w:szCs w:val="28"/>
      <w:lang w:eastAsia="ru-RU"/>
    </w:rPr>
  </w:style>
  <w:style w:type="character" w:customStyle="1" w:styleId="aff7">
    <w:name w:val="Основной текст Знак"/>
    <w:basedOn w:val="a0"/>
    <w:link w:val="aff6"/>
    <w:uiPriority w:val="99"/>
    <w:rPr>
      <w:rFonts w:ascii="Times New Roman" w:eastAsia="Times New Roman" w:hAnsi="Times New Roman" w:cs="Times New Roman"/>
      <w:sz w:val="28"/>
      <w:szCs w:val="28"/>
      <w:lang w:eastAsia="ru-RU"/>
    </w:rPr>
  </w:style>
  <w:style w:type="paragraph" w:customStyle="1" w:styleId="Default">
    <w:name w:val="Default"/>
    <w:uiPriority w:val="99"/>
    <w:pPr>
      <w:spacing w:after="0" w:line="240" w:lineRule="auto"/>
    </w:pPr>
    <w:rPr>
      <w:rFonts w:ascii="Times New Roman" w:eastAsia="Times New Roman" w:hAnsi="Times New Roman" w:cs="Times New Roman"/>
      <w:color w:val="000000"/>
      <w:sz w:val="24"/>
      <w:szCs w:val="24"/>
      <w:lang w:eastAsia="ru-RU"/>
    </w:rPr>
  </w:style>
  <w:style w:type="character" w:customStyle="1" w:styleId="aff8">
    <w:name w:val="Основной текст_"/>
    <w:basedOn w:val="a0"/>
    <w:link w:val="13"/>
    <w:uiPriority w:val="99"/>
    <w:rPr>
      <w:rFonts w:ascii="Times New Roman" w:eastAsia="Times New Roman" w:hAnsi="Times New Roman" w:cs="Times New Roman"/>
      <w:sz w:val="28"/>
      <w:szCs w:val="28"/>
    </w:rPr>
  </w:style>
  <w:style w:type="paragraph" w:customStyle="1" w:styleId="13">
    <w:name w:val="Основной текст1"/>
    <w:basedOn w:val="a"/>
    <w:link w:val="aff8"/>
    <w:uiPriority w:val="99"/>
    <w:pPr>
      <w:widowControl w:val="0"/>
      <w:spacing w:after="0" w:line="240" w:lineRule="auto"/>
      <w:ind w:firstLine="400"/>
    </w:pPr>
    <w:rPr>
      <w:rFonts w:eastAsia="Times New Roman" w:cs="Times New Roman"/>
      <w:szCs w:val="28"/>
    </w:rPr>
  </w:style>
  <w:style w:type="paragraph" w:styleId="31">
    <w:name w:val="toc 3"/>
    <w:basedOn w:val="a"/>
    <w:next w:val="a"/>
    <w:uiPriority w:val="39"/>
    <w:unhideWhenUsed/>
    <w:pPr>
      <w:spacing w:after="100"/>
      <w:ind w:left="560"/>
    </w:pPr>
  </w:style>
  <w:style w:type="character" w:styleId="aff9">
    <w:name w:val="FollowedHyperlink"/>
    <w:basedOn w:val="a0"/>
    <w:uiPriority w:val="99"/>
    <w:semiHidden/>
    <w:unhideWhenUsed/>
    <w:rPr>
      <w:color w:val="954F72" w:themeColor="followedHyperlink"/>
      <w:u w:val="single"/>
    </w:rPr>
  </w:style>
  <w:style w:type="character" w:styleId="affa">
    <w:name w:val="Strong"/>
    <w:uiPriority w:val="22"/>
    <w:qFormat/>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530139">
      <w:bodyDiv w:val="1"/>
      <w:marLeft w:val="0"/>
      <w:marRight w:val="0"/>
      <w:marTop w:val="0"/>
      <w:marBottom w:val="0"/>
      <w:divBdr>
        <w:top w:val="none" w:sz="0" w:space="0" w:color="auto"/>
        <w:left w:val="none" w:sz="0" w:space="0" w:color="auto"/>
        <w:bottom w:val="none" w:sz="0" w:space="0" w:color="auto"/>
        <w:right w:val="none" w:sz="0" w:space="0" w:color="auto"/>
      </w:divBdr>
    </w:div>
    <w:div w:id="285088868">
      <w:bodyDiv w:val="1"/>
      <w:marLeft w:val="0"/>
      <w:marRight w:val="0"/>
      <w:marTop w:val="0"/>
      <w:marBottom w:val="0"/>
      <w:divBdr>
        <w:top w:val="none" w:sz="0" w:space="0" w:color="auto"/>
        <w:left w:val="none" w:sz="0" w:space="0" w:color="auto"/>
        <w:bottom w:val="none" w:sz="0" w:space="0" w:color="auto"/>
        <w:right w:val="none" w:sz="0" w:space="0" w:color="auto"/>
      </w:divBdr>
    </w:div>
    <w:div w:id="331032382">
      <w:bodyDiv w:val="1"/>
      <w:marLeft w:val="0"/>
      <w:marRight w:val="0"/>
      <w:marTop w:val="0"/>
      <w:marBottom w:val="0"/>
      <w:divBdr>
        <w:top w:val="none" w:sz="0" w:space="0" w:color="auto"/>
        <w:left w:val="none" w:sz="0" w:space="0" w:color="auto"/>
        <w:bottom w:val="none" w:sz="0" w:space="0" w:color="auto"/>
        <w:right w:val="none" w:sz="0" w:space="0" w:color="auto"/>
      </w:divBdr>
    </w:div>
    <w:div w:id="358628427">
      <w:bodyDiv w:val="1"/>
      <w:marLeft w:val="0"/>
      <w:marRight w:val="0"/>
      <w:marTop w:val="0"/>
      <w:marBottom w:val="0"/>
      <w:divBdr>
        <w:top w:val="none" w:sz="0" w:space="0" w:color="auto"/>
        <w:left w:val="none" w:sz="0" w:space="0" w:color="auto"/>
        <w:bottom w:val="none" w:sz="0" w:space="0" w:color="auto"/>
        <w:right w:val="none" w:sz="0" w:space="0" w:color="auto"/>
      </w:divBdr>
    </w:div>
    <w:div w:id="426274927">
      <w:bodyDiv w:val="1"/>
      <w:marLeft w:val="0"/>
      <w:marRight w:val="0"/>
      <w:marTop w:val="0"/>
      <w:marBottom w:val="0"/>
      <w:divBdr>
        <w:top w:val="none" w:sz="0" w:space="0" w:color="auto"/>
        <w:left w:val="none" w:sz="0" w:space="0" w:color="auto"/>
        <w:bottom w:val="none" w:sz="0" w:space="0" w:color="auto"/>
        <w:right w:val="none" w:sz="0" w:space="0" w:color="auto"/>
      </w:divBdr>
    </w:div>
    <w:div w:id="595210865">
      <w:bodyDiv w:val="1"/>
      <w:marLeft w:val="0"/>
      <w:marRight w:val="0"/>
      <w:marTop w:val="0"/>
      <w:marBottom w:val="0"/>
      <w:divBdr>
        <w:top w:val="none" w:sz="0" w:space="0" w:color="auto"/>
        <w:left w:val="none" w:sz="0" w:space="0" w:color="auto"/>
        <w:bottom w:val="none" w:sz="0" w:space="0" w:color="auto"/>
        <w:right w:val="none" w:sz="0" w:space="0" w:color="auto"/>
      </w:divBdr>
    </w:div>
    <w:div w:id="638456775">
      <w:bodyDiv w:val="1"/>
      <w:marLeft w:val="0"/>
      <w:marRight w:val="0"/>
      <w:marTop w:val="0"/>
      <w:marBottom w:val="0"/>
      <w:divBdr>
        <w:top w:val="none" w:sz="0" w:space="0" w:color="auto"/>
        <w:left w:val="none" w:sz="0" w:space="0" w:color="auto"/>
        <w:bottom w:val="none" w:sz="0" w:space="0" w:color="auto"/>
        <w:right w:val="none" w:sz="0" w:space="0" w:color="auto"/>
      </w:divBdr>
    </w:div>
    <w:div w:id="731542628">
      <w:bodyDiv w:val="1"/>
      <w:marLeft w:val="0"/>
      <w:marRight w:val="0"/>
      <w:marTop w:val="0"/>
      <w:marBottom w:val="0"/>
      <w:divBdr>
        <w:top w:val="none" w:sz="0" w:space="0" w:color="auto"/>
        <w:left w:val="none" w:sz="0" w:space="0" w:color="auto"/>
        <w:bottom w:val="none" w:sz="0" w:space="0" w:color="auto"/>
        <w:right w:val="none" w:sz="0" w:space="0" w:color="auto"/>
      </w:divBdr>
    </w:div>
    <w:div w:id="839467939">
      <w:bodyDiv w:val="1"/>
      <w:marLeft w:val="0"/>
      <w:marRight w:val="0"/>
      <w:marTop w:val="0"/>
      <w:marBottom w:val="0"/>
      <w:divBdr>
        <w:top w:val="none" w:sz="0" w:space="0" w:color="auto"/>
        <w:left w:val="none" w:sz="0" w:space="0" w:color="auto"/>
        <w:bottom w:val="none" w:sz="0" w:space="0" w:color="auto"/>
        <w:right w:val="none" w:sz="0" w:space="0" w:color="auto"/>
      </w:divBdr>
    </w:div>
    <w:div w:id="891115465">
      <w:bodyDiv w:val="1"/>
      <w:marLeft w:val="0"/>
      <w:marRight w:val="0"/>
      <w:marTop w:val="0"/>
      <w:marBottom w:val="0"/>
      <w:divBdr>
        <w:top w:val="none" w:sz="0" w:space="0" w:color="auto"/>
        <w:left w:val="none" w:sz="0" w:space="0" w:color="auto"/>
        <w:bottom w:val="none" w:sz="0" w:space="0" w:color="auto"/>
        <w:right w:val="none" w:sz="0" w:space="0" w:color="auto"/>
      </w:divBdr>
    </w:div>
    <w:div w:id="949893533">
      <w:bodyDiv w:val="1"/>
      <w:marLeft w:val="0"/>
      <w:marRight w:val="0"/>
      <w:marTop w:val="0"/>
      <w:marBottom w:val="0"/>
      <w:divBdr>
        <w:top w:val="none" w:sz="0" w:space="0" w:color="auto"/>
        <w:left w:val="none" w:sz="0" w:space="0" w:color="auto"/>
        <w:bottom w:val="none" w:sz="0" w:space="0" w:color="auto"/>
        <w:right w:val="none" w:sz="0" w:space="0" w:color="auto"/>
      </w:divBdr>
    </w:div>
    <w:div w:id="1151562133">
      <w:bodyDiv w:val="1"/>
      <w:marLeft w:val="0"/>
      <w:marRight w:val="0"/>
      <w:marTop w:val="0"/>
      <w:marBottom w:val="0"/>
      <w:divBdr>
        <w:top w:val="none" w:sz="0" w:space="0" w:color="auto"/>
        <w:left w:val="none" w:sz="0" w:space="0" w:color="auto"/>
        <w:bottom w:val="none" w:sz="0" w:space="0" w:color="auto"/>
        <w:right w:val="none" w:sz="0" w:space="0" w:color="auto"/>
      </w:divBdr>
    </w:div>
    <w:div w:id="1199777127">
      <w:bodyDiv w:val="1"/>
      <w:marLeft w:val="0"/>
      <w:marRight w:val="0"/>
      <w:marTop w:val="0"/>
      <w:marBottom w:val="0"/>
      <w:divBdr>
        <w:top w:val="none" w:sz="0" w:space="0" w:color="auto"/>
        <w:left w:val="none" w:sz="0" w:space="0" w:color="auto"/>
        <w:bottom w:val="none" w:sz="0" w:space="0" w:color="auto"/>
        <w:right w:val="none" w:sz="0" w:space="0" w:color="auto"/>
      </w:divBdr>
    </w:div>
    <w:div w:id="1480001126">
      <w:bodyDiv w:val="1"/>
      <w:marLeft w:val="0"/>
      <w:marRight w:val="0"/>
      <w:marTop w:val="0"/>
      <w:marBottom w:val="0"/>
      <w:divBdr>
        <w:top w:val="none" w:sz="0" w:space="0" w:color="auto"/>
        <w:left w:val="none" w:sz="0" w:space="0" w:color="auto"/>
        <w:bottom w:val="none" w:sz="0" w:space="0" w:color="auto"/>
        <w:right w:val="none" w:sz="0" w:space="0" w:color="auto"/>
      </w:divBdr>
    </w:div>
    <w:div w:id="1521554122">
      <w:bodyDiv w:val="1"/>
      <w:marLeft w:val="0"/>
      <w:marRight w:val="0"/>
      <w:marTop w:val="0"/>
      <w:marBottom w:val="0"/>
      <w:divBdr>
        <w:top w:val="none" w:sz="0" w:space="0" w:color="auto"/>
        <w:left w:val="none" w:sz="0" w:space="0" w:color="auto"/>
        <w:bottom w:val="none" w:sz="0" w:space="0" w:color="auto"/>
        <w:right w:val="none" w:sz="0" w:space="0" w:color="auto"/>
      </w:divBdr>
    </w:div>
    <w:div w:id="1641155020">
      <w:bodyDiv w:val="1"/>
      <w:marLeft w:val="0"/>
      <w:marRight w:val="0"/>
      <w:marTop w:val="0"/>
      <w:marBottom w:val="0"/>
      <w:divBdr>
        <w:top w:val="none" w:sz="0" w:space="0" w:color="auto"/>
        <w:left w:val="none" w:sz="0" w:space="0" w:color="auto"/>
        <w:bottom w:val="none" w:sz="0" w:space="0" w:color="auto"/>
        <w:right w:val="none" w:sz="0" w:space="0" w:color="auto"/>
      </w:divBdr>
    </w:div>
    <w:div w:id="1885870114">
      <w:bodyDiv w:val="1"/>
      <w:marLeft w:val="0"/>
      <w:marRight w:val="0"/>
      <w:marTop w:val="0"/>
      <w:marBottom w:val="0"/>
      <w:divBdr>
        <w:top w:val="none" w:sz="0" w:space="0" w:color="auto"/>
        <w:left w:val="none" w:sz="0" w:space="0" w:color="auto"/>
        <w:bottom w:val="none" w:sz="0" w:space="0" w:color="auto"/>
        <w:right w:val="none" w:sz="0" w:space="0" w:color="auto"/>
      </w:divBdr>
    </w:div>
    <w:div w:id="1957177424">
      <w:bodyDiv w:val="1"/>
      <w:marLeft w:val="0"/>
      <w:marRight w:val="0"/>
      <w:marTop w:val="0"/>
      <w:marBottom w:val="0"/>
      <w:divBdr>
        <w:top w:val="none" w:sz="0" w:space="0" w:color="auto"/>
        <w:left w:val="none" w:sz="0" w:space="0" w:color="auto"/>
        <w:bottom w:val="none" w:sz="0" w:space="0" w:color="auto"/>
        <w:right w:val="none" w:sz="0" w:space="0" w:color="auto"/>
      </w:divBdr>
    </w:div>
    <w:div w:id="1964191419">
      <w:bodyDiv w:val="1"/>
      <w:marLeft w:val="0"/>
      <w:marRight w:val="0"/>
      <w:marTop w:val="0"/>
      <w:marBottom w:val="0"/>
      <w:divBdr>
        <w:top w:val="none" w:sz="0" w:space="0" w:color="auto"/>
        <w:left w:val="none" w:sz="0" w:space="0" w:color="auto"/>
        <w:bottom w:val="none" w:sz="0" w:space="0" w:color="auto"/>
        <w:right w:val="none" w:sz="0" w:space="0" w:color="auto"/>
      </w:divBdr>
    </w:div>
    <w:div w:id="1975014290">
      <w:bodyDiv w:val="1"/>
      <w:marLeft w:val="0"/>
      <w:marRight w:val="0"/>
      <w:marTop w:val="0"/>
      <w:marBottom w:val="0"/>
      <w:divBdr>
        <w:top w:val="none" w:sz="0" w:space="0" w:color="auto"/>
        <w:left w:val="none" w:sz="0" w:space="0" w:color="auto"/>
        <w:bottom w:val="none" w:sz="0" w:space="0" w:color="auto"/>
        <w:right w:val="none" w:sz="0" w:space="0" w:color="auto"/>
      </w:divBdr>
    </w:div>
    <w:div w:id="2048487139">
      <w:bodyDiv w:val="1"/>
      <w:marLeft w:val="0"/>
      <w:marRight w:val="0"/>
      <w:marTop w:val="0"/>
      <w:marBottom w:val="0"/>
      <w:divBdr>
        <w:top w:val="none" w:sz="0" w:space="0" w:color="auto"/>
        <w:left w:val="none" w:sz="0" w:space="0" w:color="auto"/>
        <w:bottom w:val="none" w:sz="0" w:space="0" w:color="auto"/>
        <w:right w:val="none" w:sz="0" w:space="0" w:color="auto"/>
      </w:divBdr>
    </w:div>
    <w:div w:id="2106656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8472&amp;dst=100034&amp;field=134&amp;date=18.11.2024" TargetMode="External"/><Relationship Id="rId18" Type="http://schemas.openxmlformats.org/officeDocument/2006/relationships/hyperlink" Target="http://duma.gov.ru/" TargetMode="External"/><Relationship Id="rId26" Type="http://schemas.openxmlformats.org/officeDocument/2006/relationships/hyperlink" Target="https://digital.gov.ru/ru/activity/govservices/infosystems/22/" TargetMode="External"/><Relationship Id="rId39" Type="http://schemas.openxmlformats.org/officeDocument/2006/relationships/theme" Target="theme/theme1.xml"/><Relationship Id="rId21" Type="http://schemas.openxmlformats.org/officeDocument/2006/relationships/hyperlink" Target="http://www.eaeunion.org/" TargetMode="External"/><Relationship Id="rId34" Type="http://schemas.openxmlformats.org/officeDocument/2006/relationships/hyperlink" Target="http://www.skrin.ru/" TargetMode="External"/><Relationship Id="rId7" Type="http://schemas.openxmlformats.org/officeDocument/2006/relationships/endnotes" Target="endnotes.xml"/><Relationship Id="rId12" Type="http://schemas.openxmlformats.org/officeDocument/2006/relationships/hyperlink" Target="https://login.consultant.ru/link/?req=doc&amp;base=LAW&amp;n=468472&amp;dst=100012&amp;field=134&amp;date=18.11.2024" TargetMode="External"/><Relationship Id="rId17" Type="http://schemas.openxmlformats.org/officeDocument/2006/relationships/hyperlink" Target="http://www.kremlin.ru/" TargetMode="External"/><Relationship Id="rId25" Type="http://schemas.openxmlformats.org/officeDocument/2006/relationships/hyperlink" Target="https://budget.gov.ru/" TargetMode="External"/><Relationship Id="rId33" Type="http://schemas.openxmlformats.org/officeDocument/2006/relationships/hyperlink" Target="http://www.garant.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ibrary.ru/download/elibrary_66976272_89132821.pdf" TargetMode="External"/><Relationship Id="rId20" Type="http://schemas.openxmlformats.org/officeDocument/2006/relationships/hyperlink" Target="http://government.ru/" TargetMode="External"/><Relationship Id="rId29" Type="http://schemas.openxmlformats.org/officeDocument/2006/relationships/hyperlink" Target="http://www.library.fa.ru/res_mainres.asp?cat=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8472&amp;dst=100034&amp;field=134&amp;date=18.11.2024" TargetMode="External"/><Relationship Id="rId24" Type="http://schemas.openxmlformats.org/officeDocument/2006/relationships/hyperlink" Target="https://www.nalog.gov.ru/rn77/" TargetMode="External"/><Relationship Id="rId32" Type="http://schemas.openxmlformats.org/officeDocument/2006/relationships/hyperlink" Target="http://www.consultant.ru" TargetMode="External"/><Relationship Id="rId37"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library.ru/download/elibrary_47295429_15904824.pdf" TargetMode="External"/><Relationship Id="rId23" Type="http://schemas.openxmlformats.org/officeDocument/2006/relationships/hyperlink" Target="https://minfin.gov.ru/" TargetMode="External"/><Relationship Id="rId28" Type="http://schemas.openxmlformats.org/officeDocument/2006/relationships/hyperlink" Target="http://www.library.fa.ru/res_mainres.asp?cat=rus" TargetMode="External"/><Relationship Id="rId36" Type="http://schemas.openxmlformats.org/officeDocument/2006/relationships/footer" Target="footer1.xml"/><Relationship Id="rId10" Type="http://schemas.openxmlformats.org/officeDocument/2006/relationships/hyperlink" Target="https://login.consultant.ru/link/?req=doc&amp;base=LAW&amp;n=468472&amp;dst=100012&amp;field=134&amp;date=18.11.2024" TargetMode="External"/><Relationship Id="rId19" Type="http://schemas.openxmlformats.org/officeDocument/2006/relationships/hyperlink" Target="http://council.gov.ru/" TargetMode="External"/><Relationship Id="rId31" Type="http://schemas.openxmlformats.org/officeDocument/2006/relationships/hyperlink" Target="https://www.garant.ru/" TargetMode="External"/><Relationship Id="rId4" Type="http://schemas.openxmlformats.org/officeDocument/2006/relationships/settings" Target="settings.xml"/><Relationship Id="rId9" Type="http://schemas.openxmlformats.org/officeDocument/2006/relationships/hyperlink" Target="https://login.consultant.ru/link/?req=doc&amp;base=LAW&amp;n=468472&amp;dst=100034&amp;field=134&amp;date=18.11.2024" TargetMode="External"/><Relationship Id="rId14" Type="http://schemas.openxmlformats.org/officeDocument/2006/relationships/hyperlink" Target="http://pravo.gov.ru" TargetMode="External"/><Relationship Id="rId22" Type="http://schemas.openxmlformats.org/officeDocument/2006/relationships/hyperlink" Target="https://digital.gov.ru/ru/" TargetMode="External"/><Relationship Id="rId27" Type="http://schemas.openxmlformats.org/officeDocument/2006/relationships/hyperlink" Target="http://elib.fa.ru/" TargetMode="External"/><Relationship Id="rId30" Type="http://schemas.openxmlformats.org/officeDocument/2006/relationships/hyperlink" Target="https://www.consultant.ru/" TargetMode="External"/><Relationship Id="rId35" Type="http://schemas.openxmlformats.org/officeDocument/2006/relationships/hyperlink" Target="https://spark-interfax.ru/?ysclid=lcwffxv8ve113146934" TargetMode="External"/><Relationship Id="rId8" Type="http://schemas.openxmlformats.org/officeDocument/2006/relationships/hyperlink" Target="https://login.consultant.ru/link/?req=doc&amp;base=LAW&amp;n=468472&amp;dst=100012&amp;field=134&amp;date=18.11.202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08437-76A4-4DD9-A3C8-5F1C7CE58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10261</Words>
  <Characters>58488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Молчанова Алла Владиславовна</cp:lastModifiedBy>
  <cp:revision>6</cp:revision>
  <dcterms:created xsi:type="dcterms:W3CDTF">2024-12-05T06:56:00Z</dcterms:created>
  <dcterms:modified xsi:type="dcterms:W3CDTF">2024-12-28T08:31:00Z</dcterms:modified>
</cp:coreProperties>
</file>